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940CD5" w:rsidRPr="00940CD5" w14:paraId="4682F915" w14:textId="77777777" w:rsidTr="00140C98">
        <w:trPr>
          <w:trHeight w:val="412"/>
        </w:trPr>
        <w:tc>
          <w:tcPr>
            <w:tcW w:w="9351" w:type="dxa"/>
            <w:gridSpan w:val="2"/>
          </w:tcPr>
          <w:p w14:paraId="734F5BD5" w14:textId="77777777" w:rsidR="00423FB3" w:rsidRPr="00940CD5" w:rsidRDefault="00423FB3" w:rsidP="00940CD5">
            <w:pPr>
              <w:jc w:val="center"/>
              <w:rPr>
                <w:bCs/>
                <w:sz w:val="24"/>
                <w:szCs w:val="24"/>
              </w:rPr>
            </w:pPr>
            <w:r w:rsidRPr="00940CD5">
              <w:rPr>
                <w:bCs/>
                <w:sz w:val="24"/>
                <w:szCs w:val="24"/>
              </w:rPr>
              <w:t xml:space="preserve">УКРАЇНСЬКИЙ ДЕРЖАВНИЙ УНІВЕРСИТЕТ НАУКИ І ТЕХНОЛОГІЙ </w:t>
            </w:r>
          </w:p>
        </w:tc>
      </w:tr>
      <w:tr w:rsidR="00940CD5" w:rsidRPr="00940CD5" w14:paraId="1066D0B1" w14:textId="77777777" w:rsidTr="00140C98">
        <w:trPr>
          <w:trHeight w:val="1690"/>
        </w:trPr>
        <w:tc>
          <w:tcPr>
            <w:tcW w:w="2146" w:type="dxa"/>
          </w:tcPr>
          <w:p w14:paraId="299A7A77" w14:textId="77777777" w:rsidR="00423FB3" w:rsidRPr="00940CD5" w:rsidRDefault="00423FB3" w:rsidP="00940CD5">
            <w:pPr>
              <w:rPr>
                <w:sz w:val="24"/>
                <w:szCs w:val="24"/>
              </w:rPr>
            </w:pPr>
            <w:r w:rsidRPr="00940CD5">
              <w:rPr>
                <w:noProof/>
                <w:sz w:val="24"/>
                <w:szCs w:val="24"/>
                <w:lang w:eastAsia="uk-UA"/>
              </w:rPr>
              <w:drawing>
                <wp:inline distT="0" distB="0" distL="0" distR="0" wp14:anchorId="28E97255" wp14:editId="1ED3DF01">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2658E6EC" w14:textId="77777777" w:rsidR="00423FB3" w:rsidRPr="00940CD5" w:rsidRDefault="00423FB3" w:rsidP="00940CD5">
            <w:pPr>
              <w:jc w:val="center"/>
              <w:rPr>
                <w:bCs/>
                <w:sz w:val="24"/>
                <w:szCs w:val="24"/>
              </w:rPr>
            </w:pPr>
          </w:p>
          <w:p w14:paraId="3B9FAE59" w14:textId="77777777" w:rsidR="00423FB3" w:rsidRPr="00940CD5" w:rsidRDefault="00423FB3" w:rsidP="00940CD5">
            <w:pPr>
              <w:jc w:val="center"/>
              <w:rPr>
                <w:bCs/>
                <w:sz w:val="24"/>
                <w:szCs w:val="24"/>
              </w:rPr>
            </w:pPr>
            <w:r w:rsidRPr="00940CD5">
              <w:rPr>
                <w:bCs/>
                <w:sz w:val="24"/>
                <w:szCs w:val="24"/>
              </w:rPr>
              <w:t xml:space="preserve">СИЛАБУС </w:t>
            </w:r>
          </w:p>
          <w:p w14:paraId="77F0522A" w14:textId="62C0A447" w:rsidR="00423FB3" w:rsidRPr="00047802" w:rsidRDefault="00423FB3" w:rsidP="00940CD5">
            <w:pPr>
              <w:widowControl/>
              <w:autoSpaceDE/>
              <w:autoSpaceDN/>
              <w:adjustRightInd/>
              <w:jc w:val="center"/>
              <w:rPr>
                <w:b/>
                <w:sz w:val="28"/>
                <w:szCs w:val="28"/>
                <w:lang w:eastAsia="en-US"/>
              </w:rPr>
            </w:pPr>
            <w:r w:rsidRPr="00047802">
              <w:rPr>
                <w:sz w:val="28"/>
                <w:szCs w:val="28"/>
              </w:rPr>
              <w:t>«</w:t>
            </w:r>
            <w:r w:rsidR="008236DC" w:rsidRPr="00047802">
              <w:rPr>
                <w:sz w:val="28"/>
                <w:szCs w:val="28"/>
                <w:lang w:eastAsia="uk-UA" w:bidi="uk-UA"/>
              </w:rPr>
              <w:t xml:space="preserve"> </w:t>
            </w:r>
            <w:r w:rsidR="008236DC" w:rsidRPr="00047802">
              <w:rPr>
                <w:sz w:val="28"/>
                <w:szCs w:val="28"/>
                <w:lang w:eastAsia="en-US" w:bidi="uk-UA"/>
              </w:rPr>
              <w:t>Основи організації індустрії дозвілля</w:t>
            </w:r>
            <w:r w:rsidR="008236DC" w:rsidRPr="00047802">
              <w:rPr>
                <w:sz w:val="28"/>
                <w:szCs w:val="28"/>
                <w:lang w:eastAsia="en-US"/>
              </w:rPr>
              <w:t xml:space="preserve"> </w:t>
            </w:r>
            <w:r w:rsidRPr="00047802">
              <w:rPr>
                <w:sz w:val="28"/>
                <w:szCs w:val="28"/>
              </w:rPr>
              <w:t>»</w:t>
            </w:r>
          </w:p>
          <w:p w14:paraId="598CFA2F" w14:textId="77777777" w:rsidR="00423FB3" w:rsidRPr="00940CD5" w:rsidRDefault="00423FB3" w:rsidP="00940CD5">
            <w:pPr>
              <w:rPr>
                <w:sz w:val="24"/>
                <w:szCs w:val="24"/>
              </w:rPr>
            </w:pPr>
          </w:p>
        </w:tc>
      </w:tr>
    </w:tbl>
    <w:p w14:paraId="5360D431" w14:textId="77777777" w:rsidR="00423FB3" w:rsidRPr="00940CD5" w:rsidRDefault="00423FB3" w:rsidP="00940CD5">
      <w:pPr>
        <w:rPr>
          <w:sz w:val="24"/>
          <w:szCs w:val="24"/>
        </w:rPr>
      </w:pPr>
    </w:p>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940CD5" w:rsidRPr="00940CD5" w14:paraId="022930AD" w14:textId="77777777" w:rsidTr="00140C98">
        <w:tc>
          <w:tcPr>
            <w:tcW w:w="3402" w:type="dxa"/>
          </w:tcPr>
          <w:p w14:paraId="44B936FD" w14:textId="77777777" w:rsidR="00423FB3" w:rsidRPr="00940CD5" w:rsidRDefault="00423FB3" w:rsidP="00940CD5">
            <w:pPr>
              <w:rPr>
                <w:bCs/>
                <w:sz w:val="24"/>
                <w:szCs w:val="24"/>
              </w:rPr>
            </w:pPr>
            <w:r w:rsidRPr="00940CD5">
              <w:rPr>
                <w:bCs/>
                <w:sz w:val="24"/>
                <w:szCs w:val="24"/>
              </w:rPr>
              <w:t>Статус дисципліни</w:t>
            </w:r>
          </w:p>
        </w:tc>
        <w:tc>
          <w:tcPr>
            <w:tcW w:w="5812" w:type="dxa"/>
          </w:tcPr>
          <w:p w14:paraId="107F63ED" w14:textId="77CDA2A7" w:rsidR="00423FB3" w:rsidRPr="00940CD5" w:rsidRDefault="0034483C" w:rsidP="00940CD5">
            <w:pPr>
              <w:rPr>
                <w:sz w:val="24"/>
                <w:szCs w:val="24"/>
              </w:rPr>
            </w:pPr>
            <w:r>
              <w:rPr>
                <w:sz w:val="24"/>
                <w:szCs w:val="24"/>
                <w:lang w:eastAsia="en-US"/>
              </w:rPr>
              <w:t>основна</w:t>
            </w:r>
          </w:p>
        </w:tc>
      </w:tr>
      <w:tr w:rsidR="00940CD5" w:rsidRPr="00940CD5" w14:paraId="169A46D5" w14:textId="77777777" w:rsidTr="00140C98">
        <w:tc>
          <w:tcPr>
            <w:tcW w:w="3402" w:type="dxa"/>
          </w:tcPr>
          <w:p w14:paraId="013D0B75" w14:textId="77777777" w:rsidR="00423FB3" w:rsidRPr="00940CD5" w:rsidRDefault="00423FB3" w:rsidP="00940CD5">
            <w:pPr>
              <w:rPr>
                <w:bCs/>
                <w:sz w:val="24"/>
                <w:szCs w:val="24"/>
              </w:rPr>
            </w:pPr>
            <w:r w:rsidRPr="00940CD5">
              <w:rPr>
                <w:bCs/>
                <w:sz w:val="24"/>
                <w:szCs w:val="24"/>
              </w:rPr>
              <w:t xml:space="preserve">Код та назва спеціальності та </w:t>
            </w:r>
          </w:p>
          <w:p w14:paraId="1DED3A3C" w14:textId="77777777" w:rsidR="00423FB3" w:rsidRPr="00940CD5" w:rsidRDefault="00423FB3" w:rsidP="00940CD5">
            <w:pPr>
              <w:rPr>
                <w:bCs/>
                <w:sz w:val="24"/>
                <w:szCs w:val="24"/>
              </w:rPr>
            </w:pPr>
            <w:r w:rsidRPr="00940CD5">
              <w:rPr>
                <w:bCs/>
                <w:sz w:val="24"/>
                <w:szCs w:val="24"/>
              </w:rPr>
              <w:t>спеціалізації (за наявності)</w:t>
            </w:r>
          </w:p>
        </w:tc>
        <w:tc>
          <w:tcPr>
            <w:tcW w:w="5812" w:type="dxa"/>
          </w:tcPr>
          <w:p w14:paraId="30DFD926" w14:textId="77777777" w:rsidR="00423FB3" w:rsidRPr="00940CD5" w:rsidRDefault="00423FB3" w:rsidP="00940CD5">
            <w:pPr>
              <w:rPr>
                <w:sz w:val="24"/>
                <w:szCs w:val="24"/>
              </w:rPr>
            </w:pPr>
            <w:r w:rsidRPr="00940CD5">
              <w:rPr>
                <w:rFonts w:eastAsia="Calibri"/>
                <w:sz w:val="24"/>
                <w:szCs w:val="24"/>
                <w:lang w:eastAsia="en-US"/>
              </w:rPr>
              <w:t>242 «Туризм»</w:t>
            </w:r>
          </w:p>
        </w:tc>
      </w:tr>
      <w:tr w:rsidR="00940CD5" w:rsidRPr="00940CD5" w14:paraId="167F1903" w14:textId="77777777" w:rsidTr="00140C98">
        <w:tc>
          <w:tcPr>
            <w:tcW w:w="3402" w:type="dxa"/>
          </w:tcPr>
          <w:p w14:paraId="379C282B" w14:textId="77777777" w:rsidR="00423FB3" w:rsidRPr="00940CD5" w:rsidRDefault="00423FB3" w:rsidP="00940CD5">
            <w:pPr>
              <w:rPr>
                <w:sz w:val="24"/>
                <w:szCs w:val="24"/>
              </w:rPr>
            </w:pPr>
            <w:r w:rsidRPr="00940CD5">
              <w:rPr>
                <w:sz w:val="24"/>
                <w:szCs w:val="24"/>
              </w:rPr>
              <w:t>Назва освітньої програми</w:t>
            </w:r>
          </w:p>
        </w:tc>
        <w:tc>
          <w:tcPr>
            <w:tcW w:w="5812" w:type="dxa"/>
          </w:tcPr>
          <w:p w14:paraId="7CBDC016" w14:textId="77777777" w:rsidR="00423FB3" w:rsidRPr="00940CD5" w:rsidRDefault="00423FB3" w:rsidP="00940CD5">
            <w:pPr>
              <w:rPr>
                <w:sz w:val="24"/>
                <w:szCs w:val="24"/>
              </w:rPr>
            </w:pPr>
            <w:r w:rsidRPr="00940CD5">
              <w:rPr>
                <w:sz w:val="24"/>
                <w:szCs w:val="24"/>
              </w:rPr>
              <w:t>Туризм</w:t>
            </w:r>
          </w:p>
        </w:tc>
      </w:tr>
      <w:tr w:rsidR="00940CD5" w:rsidRPr="00940CD5" w14:paraId="7DEBEF07" w14:textId="77777777" w:rsidTr="00140C98">
        <w:tc>
          <w:tcPr>
            <w:tcW w:w="3402" w:type="dxa"/>
          </w:tcPr>
          <w:p w14:paraId="24EF35DF" w14:textId="77777777" w:rsidR="00423FB3" w:rsidRPr="00940CD5" w:rsidRDefault="00423FB3" w:rsidP="00940CD5">
            <w:pPr>
              <w:rPr>
                <w:bCs/>
                <w:sz w:val="24"/>
                <w:szCs w:val="24"/>
              </w:rPr>
            </w:pPr>
            <w:r w:rsidRPr="00940CD5">
              <w:rPr>
                <w:bCs/>
                <w:sz w:val="24"/>
                <w:szCs w:val="24"/>
              </w:rPr>
              <w:t>Освітній ступінь</w:t>
            </w:r>
          </w:p>
        </w:tc>
        <w:tc>
          <w:tcPr>
            <w:tcW w:w="5812" w:type="dxa"/>
          </w:tcPr>
          <w:p w14:paraId="07F2852E" w14:textId="77777777" w:rsidR="00423FB3" w:rsidRPr="00940CD5" w:rsidRDefault="00423FB3" w:rsidP="00940CD5">
            <w:pPr>
              <w:rPr>
                <w:sz w:val="24"/>
                <w:szCs w:val="24"/>
              </w:rPr>
            </w:pPr>
            <w:r w:rsidRPr="00940CD5">
              <w:rPr>
                <w:sz w:val="24"/>
                <w:szCs w:val="24"/>
              </w:rPr>
              <w:t>Магістр</w:t>
            </w:r>
          </w:p>
        </w:tc>
      </w:tr>
      <w:tr w:rsidR="00940CD5" w:rsidRPr="00940CD5" w14:paraId="6DCA7924" w14:textId="77777777" w:rsidTr="00140C98">
        <w:trPr>
          <w:trHeight w:val="571"/>
        </w:trPr>
        <w:tc>
          <w:tcPr>
            <w:tcW w:w="3402" w:type="dxa"/>
          </w:tcPr>
          <w:p w14:paraId="5F3DDE05" w14:textId="77777777" w:rsidR="00423FB3" w:rsidRPr="00940CD5" w:rsidRDefault="00423FB3" w:rsidP="00940CD5">
            <w:pPr>
              <w:jc w:val="both"/>
              <w:rPr>
                <w:sz w:val="24"/>
                <w:szCs w:val="24"/>
              </w:rPr>
            </w:pPr>
            <w:r w:rsidRPr="00940CD5">
              <w:rPr>
                <w:sz w:val="24"/>
                <w:szCs w:val="24"/>
              </w:rPr>
              <w:t xml:space="preserve">Обсяг дисципліни </w:t>
            </w:r>
          </w:p>
          <w:p w14:paraId="637B5708" w14:textId="77777777" w:rsidR="00423FB3" w:rsidRPr="00940CD5" w:rsidRDefault="00423FB3" w:rsidP="00940CD5">
            <w:pPr>
              <w:jc w:val="both"/>
              <w:rPr>
                <w:sz w:val="24"/>
                <w:szCs w:val="24"/>
              </w:rPr>
            </w:pPr>
            <w:r w:rsidRPr="00940CD5">
              <w:rPr>
                <w:sz w:val="24"/>
                <w:szCs w:val="24"/>
              </w:rPr>
              <w:t>(кредитів ЄКТС)</w:t>
            </w:r>
          </w:p>
        </w:tc>
        <w:tc>
          <w:tcPr>
            <w:tcW w:w="5812" w:type="dxa"/>
          </w:tcPr>
          <w:p w14:paraId="0DC6B95B" w14:textId="77777777" w:rsidR="00423FB3" w:rsidRPr="00940CD5" w:rsidRDefault="00423FB3" w:rsidP="00940CD5">
            <w:pPr>
              <w:rPr>
                <w:sz w:val="24"/>
                <w:szCs w:val="24"/>
              </w:rPr>
            </w:pPr>
          </w:p>
          <w:p w14:paraId="1BC19DAB" w14:textId="31993BD5" w:rsidR="00423FB3" w:rsidRPr="00940CD5" w:rsidRDefault="0034483C" w:rsidP="00940CD5">
            <w:pPr>
              <w:rPr>
                <w:sz w:val="24"/>
                <w:szCs w:val="24"/>
              </w:rPr>
            </w:pPr>
            <w:r>
              <w:rPr>
                <w:sz w:val="24"/>
                <w:szCs w:val="24"/>
              </w:rPr>
              <w:t>4</w:t>
            </w:r>
          </w:p>
        </w:tc>
      </w:tr>
      <w:tr w:rsidR="00940CD5" w:rsidRPr="00940CD5" w14:paraId="7A29CFB6" w14:textId="77777777" w:rsidTr="00140C98">
        <w:tc>
          <w:tcPr>
            <w:tcW w:w="3402" w:type="dxa"/>
          </w:tcPr>
          <w:p w14:paraId="0B9659FC" w14:textId="77777777" w:rsidR="00423FB3" w:rsidRPr="00940CD5" w:rsidRDefault="00423FB3" w:rsidP="00940CD5">
            <w:pPr>
              <w:jc w:val="both"/>
              <w:rPr>
                <w:sz w:val="24"/>
                <w:szCs w:val="24"/>
              </w:rPr>
            </w:pPr>
            <w:r w:rsidRPr="00940CD5">
              <w:rPr>
                <w:sz w:val="24"/>
                <w:szCs w:val="24"/>
              </w:rPr>
              <w:t>Терміни вивчення дисципліни</w:t>
            </w:r>
          </w:p>
        </w:tc>
        <w:tc>
          <w:tcPr>
            <w:tcW w:w="5812" w:type="dxa"/>
          </w:tcPr>
          <w:p w14:paraId="2206CE6C" w14:textId="77777777" w:rsidR="00423FB3" w:rsidRPr="00940CD5" w:rsidRDefault="00423FB3" w:rsidP="00940CD5">
            <w:pPr>
              <w:rPr>
                <w:sz w:val="24"/>
                <w:szCs w:val="24"/>
              </w:rPr>
            </w:pPr>
            <w:r w:rsidRPr="00940CD5">
              <w:rPr>
                <w:sz w:val="24"/>
                <w:szCs w:val="24"/>
              </w:rPr>
              <w:t>1 семестр</w:t>
            </w:r>
          </w:p>
        </w:tc>
      </w:tr>
      <w:tr w:rsidR="00940CD5" w:rsidRPr="00940CD5" w14:paraId="089E0576" w14:textId="77777777" w:rsidTr="00140C98">
        <w:tc>
          <w:tcPr>
            <w:tcW w:w="3402" w:type="dxa"/>
          </w:tcPr>
          <w:p w14:paraId="31126816" w14:textId="77777777" w:rsidR="00423FB3" w:rsidRPr="00940CD5" w:rsidRDefault="00423FB3" w:rsidP="00940CD5">
            <w:pPr>
              <w:jc w:val="both"/>
              <w:rPr>
                <w:sz w:val="24"/>
                <w:szCs w:val="24"/>
              </w:rPr>
            </w:pPr>
            <w:r w:rsidRPr="00940CD5">
              <w:rPr>
                <w:sz w:val="24"/>
                <w:szCs w:val="24"/>
              </w:rPr>
              <w:t xml:space="preserve">Назва кафедри, яка викладає дисципліну, </w:t>
            </w:r>
          </w:p>
          <w:p w14:paraId="2A2FEE48" w14:textId="77777777" w:rsidR="00423FB3" w:rsidRPr="00940CD5" w:rsidRDefault="00423FB3" w:rsidP="00940CD5">
            <w:pPr>
              <w:jc w:val="both"/>
              <w:rPr>
                <w:sz w:val="24"/>
                <w:szCs w:val="24"/>
              </w:rPr>
            </w:pPr>
            <w:r w:rsidRPr="00940CD5">
              <w:rPr>
                <w:sz w:val="24"/>
                <w:szCs w:val="24"/>
              </w:rPr>
              <w:t>абревіатурне позначення</w:t>
            </w:r>
          </w:p>
        </w:tc>
        <w:tc>
          <w:tcPr>
            <w:tcW w:w="5812" w:type="dxa"/>
          </w:tcPr>
          <w:p w14:paraId="0BD51547" w14:textId="77777777" w:rsidR="00423FB3" w:rsidRPr="00940CD5" w:rsidRDefault="00423FB3" w:rsidP="00940CD5">
            <w:pPr>
              <w:rPr>
                <w:sz w:val="24"/>
                <w:szCs w:val="24"/>
              </w:rPr>
            </w:pPr>
            <w:r w:rsidRPr="00940CD5">
              <w:rPr>
                <w:sz w:val="24"/>
                <w:szCs w:val="24"/>
              </w:rPr>
              <w:t>ЕМ</w:t>
            </w:r>
          </w:p>
        </w:tc>
      </w:tr>
      <w:tr w:rsidR="00940CD5" w:rsidRPr="00940CD5" w14:paraId="0C8F20A3" w14:textId="77777777" w:rsidTr="00140C98">
        <w:tc>
          <w:tcPr>
            <w:tcW w:w="3402" w:type="dxa"/>
          </w:tcPr>
          <w:p w14:paraId="314429FA" w14:textId="77777777" w:rsidR="00423FB3" w:rsidRPr="00940CD5" w:rsidRDefault="00423FB3" w:rsidP="00940CD5">
            <w:pPr>
              <w:jc w:val="both"/>
              <w:rPr>
                <w:sz w:val="24"/>
                <w:szCs w:val="24"/>
              </w:rPr>
            </w:pPr>
            <w:r w:rsidRPr="00940CD5">
              <w:rPr>
                <w:sz w:val="24"/>
                <w:szCs w:val="24"/>
              </w:rPr>
              <w:t>Мова викладання</w:t>
            </w:r>
          </w:p>
        </w:tc>
        <w:tc>
          <w:tcPr>
            <w:tcW w:w="5812" w:type="dxa"/>
          </w:tcPr>
          <w:p w14:paraId="1F0B38CF" w14:textId="77777777" w:rsidR="00423FB3" w:rsidRPr="00940CD5" w:rsidRDefault="00423FB3" w:rsidP="00940CD5">
            <w:pPr>
              <w:rPr>
                <w:sz w:val="24"/>
                <w:szCs w:val="24"/>
              </w:rPr>
            </w:pPr>
            <w:r w:rsidRPr="00940CD5">
              <w:rPr>
                <w:sz w:val="24"/>
                <w:szCs w:val="24"/>
              </w:rPr>
              <w:t>українська</w:t>
            </w:r>
          </w:p>
        </w:tc>
      </w:tr>
    </w:tbl>
    <w:p w14:paraId="69E3D2F9" w14:textId="77777777" w:rsidR="00423FB3" w:rsidRPr="00940CD5" w:rsidRDefault="00423FB3" w:rsidP="00940CD5">
      <w:pPr>
        <w:rPr>
          <w:bCs/>
          <w:sz w:val="24"/>
          <w:szCs w:val="24"/>
        </w:rPr>
      </w:pPr>
    </w:p>
    <w:p w14:paraId="6421786A" w14:textId="77777777" w:rsidR="00423FB3" w:rsidRPr="00940CD5" w:rsidRDefault="00423FB3" w:rsidP="00940CD5">
      <w:pPr>
        <w:rPr>
          <w:bCs/>
          <w:sz w:val="24"/>
          <w:szCs w:val="24"/>
        </w:rPr>
      </w:pPr>
      <w:r w:rsidRPr="00940CD5">
        <w:rPr>
          <w:bCs/>
          <w:sz w:val="24"/>
          <w:szCs w:val="24"/>
        </w:rPr>
        <w:t xml:space="preserve">Лектор </w:t>
      </w:r>
    </w:p>
    <w:tbl>
      <w:tblPr>
        <w:tblW w:w="9356" w:type="dxa"/>
        <w:tblLook w:val="0000" w:firstRow="0" w:lastRow="0" w:firstColumn="0" w:lastColumn="0" w:noHBand="0" w:noVBand="0"/>
      </w:tblPr>
      <w:tblGrid>
        <w:gridCol w:w="1812"/>
        <w:gridCol w:w="7544"/>
      </w:tblGrid>
      <w:tr w:rsidR="00940CD5" w:rsidRPr="00940CD5" w14:paraId="117D1A0B" w14:textId="77777777" w:rsidTr="00F54406">
        <w:trPr>
          <w:trHeight w:val="515"/>
        </w:trPr>
        <w:tc>
          <w:tcPr>
            <w:tcW w:w="1755" w:type="dxa"/>
            <w:vMerge w:val="restart"/>
            <w:vAlign w:val="center"/>
          </w:tcPr>
          <w:p w14:paraId="7315722A" w14:textId="7744BDE1" w:rsidR="00423FB3" w:rsidRPr="00940CD5" w:rsidRDefault="002D198A" w:rsidP="00940CD5">
            <w:pPr>
              <w:jc w:val="center"/>
              <w:rPr>
                <w:bCs/>
                <w:sz w:val="24"/>
                <w:szCs w:val="24"/>
              </w:rPr>
            </w:pPr>
            <w:r>
              <w:rPr>
                <w:bCs/>
                <w:noProof/>
                <w:sz w:val="24"/>
                <w:szCs w:val="24"/>
              </w:rPr>
              <w:drawing>
                <wp:inline distT="0" distB="0" distL="0" distR="0" wp14:anchorId="7DC918D1" wp14:editId="3A94E4B7">
                  <wp:extent cx="1013460" cy="1348740"/>
                  <wp:effectExtent l="0" t="0" r="0" b="3810"/>
                  <wp:docPr id="119899359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348740"/>
                          </a:xfrm>
                          <a:prstGeom prst="rect">
                            <a:avLst/>
                          </a:prstGeom>
                          <a:noFill/>
                        </pic:spPr>
                      </pic:pic>
                    </a:graphicData>
                  </a:graphic>
                </wp:inline>
              </w:drawing>
            </w:r>
          </w:p>
        </w:tc>
        <w:tc>
          <w:tcPr>
            <w:tcW w:w="7601" w:type="dxa"/>
          </w:tcPr>
          <w:p w14:paraId="18C9B889" w14:textId="77777777" w:rsidR="00423FB3" w:rsidRPr="00940CD5" w:rsidRDefault="00423FB3" w:rsidP="00940CD5">
            <w:pPr>
              <w:rPr>
                <w:sz w:val="24"/>
                <w:szCs w:val="24"/>
              </w:rPr>
            </w:pPr>
            <w:r w:rsidRPr="00940CD5">
              <w:rPr>
                <w:sz w:val="24"/>
                <w:szCs w:val="24"/>
              </w:rPr>
              <w:t>Доктор економічних наук, професор</w:t>
            </w:r>
          </w:p>
          <w:p w14:paraId="0DB91C3D" w14:textId="12094805" w:rsidR="00423FB3" w:rsidRPr="00940CD5" w:rsidRDefault="001D65F8" w:rsidP="00940CD5">
            <w:pPr>
              <w:rPr>
                <w:sz w:val="24"/>
                <w:szCs w:val="24"/>
              </w:rPr>
            </w:pPr>
            <w:r>
              <w:rPr>
                <w:sz w:val="24"/>
                <w:szCs w:val="24"/>
              </w:rPr>
              <w:t>Чаркіна Тетяна Юріївна</w:t>
            </w:r>
          </w:p>
        </w:tc>
      </w:tr>
      <w:tr w:rsidR="00940CD5" w:rsidRPr="00940CD5" w14:paraId="55F05269" w14:textId="77777777" w:rsidTr="00F54406">
        <w:tc>
          <w:tcPr>
            <w:tcW w:w="1755" w:type="dxa"/>
            <w:vMerge/>
          </w:tcPr>
          <w:p w14:paraId="075CCF39" w14:textId="77777777" w:rsidR="00423FB3" w:rsidRPr="00940CD5" w:rsidRDefault="00423FB3" w:rsidP="00940CD5">
            <w:pPr>
              <w:rPr>
                <w:bCs/>
                <w:sz w:val="24"/>
                <w:szCs w:val="24"/>
              </w:rPr>
            </w:pPr>
          </w:p>
        </w:tc>
        <w:tc>
          <w:tcPr>
            <w:tcW w:w="7601" w:type="dxa"/>
          </w:tcPr>
          <w:p w14:paraId="1F63CDA7" w14:textId="465CC19E" w:rsidR="001D65F8" w:rsidRPr="00001DC0" w:rsidRDefault="001D65F8" w:rsidP="00001DC0">
            <w:pPr>
              <w:rPr>
                <w:rFonts w:eastAsia="Calibri"/>
                <w:sz w:val="24"/>
                <w:szCs w:val="24"/>
                <w:lang w:eastAsia="en-US"/>
              </w:rPr>
            </w:pPr>
            <w:r w:rsidRPr="00001DC0">
              <w:rPr>
                <w:rFonts w:ascii="Calibri" w:eastAsia="Calibri" w:hAnsi="Calibri"/>
                <w:sz w:val="24"/>
                <w:szCs w:val="24"/>
                <w:lang w:eastAsia="en-US"/>
              </w:rPr>
              <w:t> </w:t>
            </w:r>
            <w:hyperlink r:id="rId9" w:history="1">
              <w:r w:rsidR="00F54406" w:rsidRPr="00001DC0">
                <w:rPr>
                  <w:rStyle w:val="ae"/>
                  <w:rFonts w:eastAsia="Calibri"/>
                  <w:sz w:val="24"/>
                  <w:szCs w:val="24"/>
                  <w:lang w:eastAsia="en-US"/>
                </w:rPr>
                <w:t>t.u.charkina@ust.edu.ua</w:t>
              </w:r>
            </w:hyperlink>
          </w:p>
          <w:p w14:paraId="0E866C2A" w14:textId="5E2857EB" w:rsidR="00F54406" w:rsidRPr="00001DC0" w:rsidRDefault="00F54406" w:rsidP="00001DC0">
            <w:pPr>
              <w:rPr>
                <w:rFonts w:eastAsia="Calibri"/>
                <w:sz w:val="24"/>
                <w:szCs w:val="24"/>
                <w:lang w:eastAsia="en-US"/>
              </w:rPr>
            </w:pPr>
            <w:r w:rsidRPr="00001DC0">
              <w:rPr>
                <w:rFonts w:eastAsia="Calibri"/>
                <w:sz w:val="24"/>
                <w:szCs w:val="24"/>
                <w:lang w:eastAsia="en-US"/>
              </w:rPr>
              <w:t>https://diit.edu.ua/faculty/emt/kafedra/etmt/sostav/personal_page/422</w:t>
            </w:r>
          </w:p>
        </w:tc>
      </w:tr>
      <w:tr w:rsidR="00940CD5" w:rsidRPr="00940CD5" w14:paraId="049705B2" w14:textId="77777777" w:rsidTr="00F54406">
        <w:trPr>
          <w:trHeight w:val="383"/>
        </w:trPr>
        <w:tc>
          <w:tcPr>
            <w:tcW w:w="1755" w:type="dxa"/>
            <w:vMerge/>
          </w:tcPr>
          <w:p w14:paraId="75229EA7" w14:textId="77777777" w:rsidR="00423FB3" w:rsidRPr="00940CD5" w:rsidRDefault="00423FB3" w:rsidP="00940CD5">
            <w:pPr>
              <w:rPr>
                <w:bCs/>
                <w:sz w:val="24"/>
                <w:szCs w:val="24"/>
              </w:rPr>
            </w:pPr>
          </w:p>
        </w:tc>
        <w:tc>
          <w:tcPr>
            <w:tcW w:w="7601" w:type="dxa"/>
          </w:tcPr>
          <w:p w14:paraId="29F70B0F" w14:textId="255DE010" w:rsidR="00686AE7" w:rsidRPr="00D47B1A" w:rsidRDefault="00F54406" w:rsidP="00940CD5">
            <w:pPr>
              <w:tabs>
                <w:tab w:val="left" w:pos="567"/>
                <w:tab w:val="left" w:pos="1743"/>
              </w:tabs>
              <w:adjustRightInd/>
              <w:jc w:val="both"/>
              <w:rPr>
                <w:sz w:val="24"/>
                <w:szCs w:val="24"/>
              </w:rPr>
            </w:pPr>
            <w:r w:rsidRPr="00D47B1A">
              <w:rPr>
                <w:sz w:val="24"/>
                <w:szCs w:val="24"/>
              </w:rPr>
              <w:t xml:space="preserve"> </w:t>
            </w:r>
            <w:r w:rsidR="00686AE7" w:rsidRPr="00D47B1A">
              <w:rPr>
                <w:sz w:val="24"/>
                <w:szCs w:val="24"/>
              </w:rPr>
              <w:t>https://lider.ust.edu.ua/course/view.php?id=2135</w:t>
            </w:r>
          </w:p>
          <w:p w14:paraId="4C2D6561" w14:textId="6138236E" w:rsidR="00423FB3" w:rsidRPr="00D47B1A" w:rsidRDefault="00423FB3" w:rsidP="00940CD5">
            <w:pPr>
              <w:tabs>
                <w:tab w:val="left" w:pos="567"/>
                <w:tab w:val="left" w:pos="1743"/>
              </w:tabs>
              <w:adjustRightInd/>
              <w:jc w:val="both"/>
              <w:rPr>
                <w:sz w:val="24"/>
                <w:szCs w:val="24"/>
              </w:rPr>
            </w:pPr>
          </w:p>
        </w:tc>
      </w:tr>
      <w:tr w:rsidR="00940CD5" w:rsidRPr="00940CD5" w14:paraId="7810190E" w14:textId="77777777" w:rsidTr="00F54406">
        <w:trPr>
          <w:trHeight w:val="645"/>
        </w:trPr>
        <w:tc>
          <w:tcPr>
            <w:tcW w:w="1755" w:type="dxa"/>
            <w:vMerge/>
          </w:tcPr>
          <w:p w14:paraId="30C22DC5" w14:textId="77777777" w:rsidR="00423FB3" w:rsidRPr="00940CD5" w:rsidRDefault="00423FB3" w:rsidP="00940CD5">
            <w:pPr>
              <w:rPr>
                <w:bCs/>
                <w:sz w:val="24"/>
                <w:szCs w:val="24"/>
              </w:rPr>
            </w:pPr>
          </w:p>
        </w:tc>
        <w:tc>
          <w:tcPr>
            <w:tcW w:w="7601" w:type="dxa"/>
          </w:tcPr>
          <w:p w14:paraId="2462A992" w14:textId="77777777" w:rsidR="00423FB3" w:rsidRPr="00940CD5" w:rsidRDefault="00423FB3" w:rsidP="00940CD5">
            <w:pPr>
              <w:rPr>
                <w:sz w:val="24"/>
                <w:szCs w:val="24"/>
              </w:rPr>
            </w:pPr>
            <w:r w:rsidRPr="00940CD5">
              <w:rPr>
                <w:sz w:val="24"/>
                <w:szCs w:val="24"/>
              </w:rPr>
              <w:t>м. Дніпро, Лазаряна, 2, 4 поверх, ауд.4206.</w:t>
            </w:r>
          </w:p>
        </w:tc>
      </w:tr>
    </w:tbl>
    <w:p w14:paraId="1C9E382E" w14:textId="77777777" w:rsidR="00423FB3" w:rsidRPr="00940CD5" w:rsidRDefault="00423FB3" w:rsidP="00940CD5">
      <w:pPr>
        <w:rPr>
          <w:bCs/>
          <w:sz w:val="24"/>
          <w:szCs w:val="24"/>
        </w:rPr>
      </w:pPr>
    </w:p>
    <w:tbl>
      <w:tblPr>
        <w:tblW w:w="9854" w:type="dxa"/>
        <w:tblBorders>
          <w:insideH w:val="single" w:sz="4" w:space="0" w:color="auto"/>
          <w:insideV w:val="single" w:sz="4" w:space="0" w:color="auto"/>
        </w:tblBorders>
        <w:tblLayout w:type="fixed"/>
        <w:tblLook w:val="0000" w:firstRow="0" w:lastRow="0" w:firstColumn="0" w:lastColumn="0" w:noHBand="0" w:noVBand="0"/>
      </w:tblPr>
      <w:tblGrid>
        <w:gridCol w:w="1526"/>
        <w:gridCol w:w="8328"/>
      </w:tblGrid>
      <w:tr w:rsidR="00940CD5" w:rsidRPr="00940CD5" w14:paraId="41418C09" w14:textId="77777777" w:rsidTr="00140C98">
        <w:tc>
          <w:tcPr>
            <w:tcW w:w="1526" w:type="dxa"/>
          </w:tcPr>
          <w:p w14:paraId="7CDE0D8E" w14:textId="77777777" w:rsidR="00423FB3" w:rsidRPr="00940CD5" w:rsidRDefault="00423FB3" w:rsidP="00940CD5">
            <w:pPr>
              <w:rPr>
                <w:bCs/>
                <w:sz w:val="24"/>
                <w:szCs w:val="24"/>
              </w:rPr>
            </w:pPr>
            <w:r w:rsidRPr="00940CD5">
              <w:rPr>
                <w:sz w:val="24"/>
                <w:szCs w:val="24"/>
              </w:rPr>
              <w:t>Передумови вивчення дисципліни</w:t>
            </w:r>
          </w:p>
        </w:tc>
        <w:tc>
          <w:tcPr>
            <w:tcW w:w="8328" w:type="dxa"/>
          </w:tcPr>
          <w:p w14:paraId="6DBB0069" w14:textId="67CC32BB" w:rsidR="00423FB3" w:rsidRPr="00940CD5" w:rsidRDefault="00423FB3" w:rsidP="00940CD5">
            <w:pPr>
              <w:shd w:val="clear" w:color="auto" w:fill="FFFFFF"/>
              <w:tabs>
                <w:tab w:val="left" w:pos="658"/>
              </w:tabs>
              <w:jc w:val="both"/>
              <w:rPr>
                <w:sz w:val="24"/>
                <w:szCs w:val="24"/>
              </w:rPr>
            </w:pPr>
            <w:r w:rsidRPr="00940CD5">
              <w:rPr>
                <w:sz w:val="24"/>
                <w:szCs w:val="24"/>
              </w:rPr>
              <w:t xml:space="preserve">Перелік дисциплін, які потрібні </w:t>
            </w:r>
            <w:r w:rsidR="007B0455">
              <w:rPr>
                <w:sz w:val="24"/>
                <w:szCs w:val="24"/>
              </w:rPr>
              <w:t xml:space="preserve">для </w:t>
            </w:r>
            <w:r w:rsidRPr="00940CD5">
              <w:rPr>
                <w:sz w:val="24"/>
                <w:szCs w:val="24"/>
              </w:rPr>
              <w:t>вивчення дисципліни «</w:t>
            </w:r>
            <w:r w:rsidR="00E23907" w:rsidRPr="00E23907">
              <w:rPr>
                <w:sz w:val="24"/>
                <w:szCs w:val="24"/>
                <w:lang w:bidi="uk-UA"/>
              </w:rPr>
              <w:t>Основи організації індустрії дозвілля</w:t>
            </w:r>
            <w:r w:rsidRPr="00940CD5">
              <w:rPr>
                <w:sz w:val="24"/>
                <w:szCs w:val="24"/>
              </w:rPr>
              <w:t>»:</w:t>
            </w:r>
          </w:p>
          <w:p w14:paraId="6E98FBD6" w14:textId="33381E40" w:rsidR="00423FB3" w:rsidRPr="00940CD5" w:rsidRDefault="00423FB3" w:rsidP="00940CD5">
            <w:pPr>
              <w:rPr>
                <w:sz w:val="24"/>
                <w:szCs w:val="24"/>
              </w:rPr>
            </w:pPr>
            <w:r w:rsidRPr="00940CD5">
              <w:rPr>
                <w:sz w:val="24"/>
                <w:szCs w:val="24"/>
              </w:rPr>
              <w:t>ОК</w:t>
            </w:r>
            <w:r w:rsidR="00502464">
              <w:rPr>
                <w:sz w:val="24"/>
                <w:szCs w:val="24"/>
              </w:rPr>
              <w:t>6</w:t>
            </w:r>
            <w:r w:rsidRPr="00940CD5">
              <w:rPr>
                <w:sz w:val="24"/>
                <w:szCs w:val="24"/>
              </w:rPr>
              <w:t xml:space="preserve"> </w:t>
            </w:r>
            <w:r w:rsidR="00502464" w:rsidRPr="00502464">
              <w:rPr>
                <w:sz w:val="24"/>
                <w:szCs w:val="24"/>
              </w:rPr>
              <w:t>Аналіз та оцінка потенціалу туристичних територій.</w:t>
            </w:r>
          </w:p>
          <w:p w14:paraId="7E02322E" w14:textId="6A2573D5" w:rsidR="00423FB3" w:rsidRDefault="00423FB3" w:rsidP="00940CD5">
            <w:pPr>
              <w:rPr>
                <w:sz w:val="24"/>
                <w:szCs w:val="24"/>
              </w:rPr>
            </w:pPr>
            <w:r w:rsidRPr="00940CD5">
              <w:rPr>
                <w:sz w:val="24"/>
                <w:szCs w:val="24"/>
              </w:rPr>
              <w:t>Дисципліни, вивчення яких спирається на дисципліну «</w:t>
            </w:r>
            <w:r w:rsidR="00502464" w:rsidRPr="00502464">
              <w:rPr>
                <w:sz w:val="24"/>
                <w:szCs w:val="24"/>
                <w:lang w:bidi="uk-UA"/>
              </w:rPr>
              <w:t>Основи організації індустрії дозвілля</w:t>
            </w:r>
            <w:r w:rsidRPr="00940CD5">
              <w:rPr>
                <w:sz w:val="24"/>
                <w:szCs w:val="24"/>
              </w:rPr>
              <w:t>»:</w:t>
            </w:r>
          </w:p>
          <w:p w14:paraId="15E08EBC" w14:textId="7ED9522F" w:rsidR="00502464" w:rsidRPr="00940CD5" w:rsidRDefault="00502464" w:rsidP="00940CD5">
            <w:pPr>
              <w:rPr>
                <w:sz w:val="24"/>
                <w:szCs w:val="24"/>
              </w:rPr>
            </w:pPr>
            <w:r w:rsidRPr="00502464">
              <w:rPr>
                <w:sz w:val="24"/>
                <w:szCs w:val="24"/>
              </w:rPr>
              <w:t>ОК2 Методологія та організація наукових досліджень</w:t>
            </w:r>
          </w:p>
          <w:p w14:paraId="59962C97" w14:textId="06951409" w:rsidR="00502464" w:rsidRDefault="00502464" w:rsidP="00940CD5">
            <w:pPr>
              <w:rPr>
                <w:sz w:val="24"/>
                <w:szCs w:val="24"/>
              </w:rPr>
            </w:pPr>
            <w:r w:rsidRPr="00502464">
              <w:rPr>
                <w:sz w:val="24"/>
                <w:szCs w:val="24"/>
              </w:rPr>
              <w:t>ОК</w:t>
            </w:r>
            <w:r>
              <w:rPr>
                <w:sz w:val="24"/>
                <w:szCs w:val="24"/>
              </w:rPr>
              <w:t xml:space="preserve">7 </w:t>
            </w:r>
            <w:r w:rsidRPr="00502464">
              <w:rPr>
                <w:sz w:val="24"/>
                <w:szCs w:val="24"/>
              </w:rPr>
              <w:t xml:space="preserve">Організація обслуговування туристів у готелях </w:t>
            </w:r>
          </w:p>
          <w:p w14:paraId="41F0783D" w14:textId="7F9F3799" w:rsidR="00423FB3" w:rsidRPr="00940CD5" w:rsidRDefault="00423FB3" w:rsidP="00940CD5">
            <w:pPr>
              <w:rPr>
                <w:bCs/>
                <w:sz w:val="24"/>
                <w:szCs w:val="24"/>
              </w:rPr>
            </w:pPr>
          </w:p>
        </w:tc>
      </w:tr>
      <w:tr w:rsidR="00940CD5" w:rsidRPr="00940CD5" w14:paraId="44FF7EA2" w14:textId="77777777" w:rsidTr="00140C98">
        <w:tc>
          <w:tcPr>
            <w:tcW w:w="1526" w:type="dxa"/>
          </w:tcPr>
          <w:p w14:paraId="0AA600E0" w14:textId="77777777" w:rsidR="00423FB3" w:rsidRPr="00940CD5" w:rsidRDefault="00423FB3" w:rsidP="00940CD5">
            <w:pPr>
              <w:rPr>
                <w:bCs/>
                <w:sz w:val="24"/>
                <w:szCs w:val="24"/>
              </w:rPr>
            </w:pPr>
            <w:r w:rsidRPr="00940CD5">
              <w:rPr>
                <w:sz w:val="24"/>
                <w:szCs w:val="24"/>
              </w:rPr>
              <w:t>Мета навчальної дисципліни</w:t>
            </w:r>
          </w:p>
        </w:tc>
        <w:tc>
          <w:tcPr>
            <w:tcW w:w="8328" w:type="dxa"/>
          </w:tcPr>
          <w:p w14:paraId="1D7C4F6B" w14:textId="689584AB" w:rsidR="00423FB3" w:rsidRPr="008236DC" w:rsidRDefault="008236DC" w:rsidP="008236DC">
            <w:pPr>
              <w:widowControl/>
              <w:autoSpaceDE/>
              <w:autoSpaceDN/>
              <w:adjustRightInd/>
              <w:spacing w:after="160" w:line="259" w:lineRule="auto"/>
              <w:jc w:val="both"/>
              <w:rPr>
                <w:rFonts w:eastAsia="Calibri"/>
                <w:kern w:val="2"/>
                <w:sz w:val="24"/>
                <w:szCs w:val="24"/>
                <w:lang w:eastAsia="en-US"/>
                <w14:ligatures w14:val="standardContextual"/>
              </w:rPr>
            </w:pPr>
            <w:r w:rsidRPr="008236DC">
              <w:rPr>
                <w:rFonts w:eastAsia="Calibri"/>
                <w:i/>
                <w:iCs/>
                <w:kern w:val="2"/>
                <w:sz w:val="24"/>
                <w:szCs w:val="24"/>
                <w:lang w:eastAsia="en-US"/>
                <w14:ligatures w14:val="standardContextual"/>
              </w:rPr>
              <w:t>Метою викладання навчальної дисципліни  «</w:t>
            </w:r>
            <w:r w:rsidRPr="008236DC">
              <w:rPr>
                <w:rFonts w:eastAsia="Calibri"/>
                <w:i/>
                <w:iCs/>
                <w:kern w:val="2"/>
                <w:sz w:val="24"/>
                <w:szCs w:val="24"/>
                <w:lang w:eastAsia="en-US" w:bidi="uk-UA"/>
                <w14:ligatures w14:val="standardContextual"/>
              </w:rPr>
              <w:t>Основи організації індустрії дозвілля» є</w:t>
            </w:r>
            <w:r w:rsidRPr="008236DC">
              <w:rPr>
                <w:rFonts w:eastAsia="Calibri"/>
                <w:i/>
                <w:iCs/>
                <w:kern w:val="2"/>
                <w:sz w:val="24"/>
                <w:szCs w:val="24"/>
                <w:lang w:eastAsia="en-US"/>
                <w14:ligatures w14:val="standardContextual"/>
              </w:rPr>
              <w:t>:</w:t>
            </w:r>
            <w:r w:rsidRPr="008236DC">
              <w:rPr>
                <w:rFonts w:eastAsia="Calibri"/>
                <w:kern w:val="2"/>
                <w:sz w:val="24"/>
                <w:szCs w:val="24"/>
                <w:lang w:eastAsia="en-US"/>
                <w14:ligatures w14:val="standardContextual"/>
              </w:rPr>
              <w:t xml:space="preserve"> формування знань про організацію дозвілля в туризмі, про життєдіяльність, відносини й організацію людей у сфері вільного часу, про розвиток соціальної активності і творчого потенціалу особистості, організації різноманітних форм дозвілля і відпочинку, створення умов повної самореалізації особистості в сфері дозвілля</w:t>
            </w:r>
            <w:r w:rsidR="00423FB3" w:rsidRPr="00940CD5">
              <w:rPr>
                <w:sz w:val="24"/>
                <w:szCs w:val="24"/>
              </w:rPr>
              <w:t xml:space="preserve"> та досягнення компетентностей, зазначених в освітньо-професійний програмі.</w:t>
            </w:r>
          </w:p>
        </w:tc>
      </w:tr>
      <w:tr w:rsidR="00940CD5" w:rsidRPr="00940CD5" w14:paraId="144452C4" w14:textId="77777777" w:rsidTr="00140C98">
        <w:tc>
          <w:tcPr>
            <w:tcW w:w="1526" w:type="dxa"/>
          </w:tcPr>
          <w:p w14:paraId="18A9E0A0" w14:textId="77777777" w:rsidR="00423FB3" w:rsidRPr="00940CD5" w:rsidRDefault="00423FB3" w:rsidP="00940CD5">
            <w:pPr>
              <w:rPr>
                <w:bCs/>
                <w:sz w:val="24"/>
                <w:szCs w:val="24"/>
              </w:rPr>
            </w:pPr>
            <w:r w:rsidRPr="00940CD5">
              <w:rPr>
                <w:sz w:val="24"/>
                <w:szCs w:val="24"/>
              </w:rPr>
              <w:t>Очікувані результати навчання</w:t>
            </w:r>
          </w:p>
        </w:tc>
        <w:tc>
          <w:tcPr>
            <w:tcW w:w="8328" w:type="dxa"/>
          </w:tcPr>
          <w:p w14:paraId="464CEE42" w14:textId="77777777" w:rsidR="003C4CDC" w:rsidRDefault="003C4CDC" w:rsidP="00940CD5">
            <w:pPr>
              <w:jc w:val="both"/>
              <w:rPr>
                <w:sz w:val="24"/>
                <w:szCs w:val="24"/>
              </w:rPr>
            </w:pPr>
            <w:r w:rsidRPr="003C4CDC">
              <w:rPr>
                <w:sz w:val="24"/>
                <w:szCs w:val="24"/>
              </w:rPr>
              <w:t>РН1. Спеціалізовані концептуальні знання, що включають сучасні наукові здобутки, критичне осмислення проблем у сфері туризму та рекреації і на межі галузей знань.</w:t>
            </w:r>
          </w:p>
          <w:p w14:paraId="481B1073" w14:textId="198960A2" w:rsidR="003C78D8" w:rsidRDefault="003C78D8" w:rsidP="00940CD5">
            <w:pPr>
              <w:jc w:val="both"/>
              <w:rPr>
                <w:sz w:val="24"/>
                <w:szCs w:val="24"/>
              </w:rPr>
            </w:pPr>
            <w:r w:rsidRPr="00940CD5">
              <w:rPr>
                <w:sz w:val="24"/>
                <w:szCs w:val="24"/>
              </w:rPr>
              <w:t xml:space="preserve">РН2. Спеціалізовані уміння/навички розв’язання проблем, необхідні для </w:t>
            </w:r>
            <w:r w:rsidRPr="00940CD5">
              <w:rPr>
                <w:sz w:val="24"/>
                <w:szCs w:val="24"/>
              </w:rPr>
              <w:lastRenderedPageBreak/>
              <w:t>проведення досліджень та/або провадження інноваційної діяльності з метою розвитку нових знань та процедур у сфері туризму і рекреації.</w:t>
            </w:r>
          </w:p>
          <w:p w14:paraId="633203BE" w14:textId="4F1114EC" w:rsidR="003C4CDC" w:rsidRPr="00940CD5" w:rsidRDefault="003C4CDC" w:rsidP="00940CD5">
            <w:pPr>
              <w:jc w:val="both"/>
              <w:rPr>
                <w:sz w:val="24"/>
                <w:szCs w:val="24"/>
              </w:rPr>
            </w:pPr>
            <w:r w:rsidRPr="003C4CDC">
              <w:rPr>
                <w:sz w:val="24"/>
                <w:szCs w:val="24"/>
              </w:rPr>
              <w:t xml:space="preserve">РН3. Застосовувати сучасні цифрові технології, методи та інструменти дослідницької та інноваційної діяльності для розв’язання складних задач у сфері туризму та рекреації. </w:t>
            </w:r>
          </w:p>
          <w:p w14:paraId="5152D9B4" w14:textId="77777777" w:rsidR="003C78D8" w:rsidRPr="00940CD5" w:rsidRDefault="003C78D8" w:rsidP="00940CD5">
            <w:pPr>
              <w:jc w:val="both"/>
              <w:rPr>
                <w:sz w:val="24"/>
                <w:szCs w:val="24"/>
              </w:rPr>
            </w:pPr>
            <w:r w:rsidRPr="00940CD5">
              <w:rPr>
                <w:sz w:val="24"/>
                <w:szCs w:val="24"/>
              </w:rPr>
              <w:t>РН5. Здійснювати комплексний аналіз і оцінювання функціонування туристичного ринку різних ієрархічних рівнів, прогнозувати тенденції його розвитку.</w:t>
            </w:r>
          </w:p>
          <w:p w14:paraId="7276A4A1" w14:textId="77777777" w:rsidR="003C78D8" w:rsidRDefault="003C78D8" w:rsidP="00940CD5">
            <w:pPr>
              <w:jc w:val="both"/>
              <w:rPr>
                <w:sz w:val="24"/>
                <w:szCs w:val="24"/>
              </w:rPr>
            </w:pPr>
            <w:r w:rsidRPr="00940CD5">
              <w:rPr>
                <w:sz w:val="24"/>
                <w:szCs w:val="24"/>
              </w:rPr>
              <w:t>РН6. Аналізувати та оцінювати діяльність суб’єктів туристичного ринку, планувати результати їх стратегічного розвитку.</w:t>
            </w:r>
          </w:p>
          <w:p w14:paraId="0A489221" w14:textId="77777777" w:rsidR="003C4CDC" w:rsidRDefault="003C4CDC" w:rsidP="00940CD5">
            <w:pPr>
              <w:jc w:val="both"/>
              <w:rPr>
                <w:sz w:val="24"/>
                <w:szCs w:val="24"/>
              </w:rPr>
            </w:pPr>
            <w:r w:rsidRPr="003C4CDC">
              <w:rPr>
                <w:sz w:val="24"/>
                <w:szCs w:val="24"/>
              </w:rPr>
              <w:t xml:space="preserve">РН10. Приймати ефективні рішення у сфері туризму та рекреації щодо розв’язання широкого кола проблем, зокрема безпеки і якості туристичного обслуговування. </w:t>
            </w:r>
          </w:p>
          <w:p w14:paraId="686B1CAB" w14:textId="020EBBD5" w:rsidR="003C4CDC" w:rsidRPr="00940CD5" w:rsidRDefault="003C4CDC" w:rsidP="00940CD5">
            <w:pPr>
              <w:jc w:val="both"/>
              <w:rPr>
                <w:sz w:val="24"/>
                <w:szCs w:val="24"/>
              </w:rPr>
            </w:pPr>
            <w:r w:rsidRPr="003C4CDC">
              <w:rPr>
                <w:sz w:val="24"/>
                <w:szCs w:val="24"/>
              </w:rPr>
              <w:t>РН11. Вільно спілкуватися державною та іноземною мовами усно і письмово для обговорення професійних проблем, презентації результатів досліджень та проєктів у сфері туризму і рекреації.</w:t>
            </w:r>
          </w:p>
          <w:p w14:paraId="4D035798" w14:textId="6A0C3864" w:rsidR="00423FB3" w:rsidRPr="00940CD5" w:rsidRDefault="00423FB3" w:rsidP="00940CD5">
            <w:pPr>
              <w:jc w:val="both"/>
              <w:rPr>
                <w:sz w:val="24"/>
                <w:szCs w:val="24"/>
              </w:rPr>
            </w:pPr>
          </w:p>
        </w:tc>
      </w:tr>
      <w:tr w:rsidR="00940CD5" w:rsidRPr="00940CD5" w14:paraId="1BE339C1" w14:textId="77777777" w:rsidTr="00140C98">
        <w:tc>
          <w:tcPr>
            <w:tcW w:w="1526" w:type="dxa"/>
          </w:tcPr>
          <w:p w14:paraId="1C27D5F0" w14:textId="77777777" w:rsidR="00423FB3" w:rsidRPr="00940CD5" w:rsidRDefault="00423FB3" w:rsidP="00940CD5">
            <w:pPr>
              <w:rPr>
                <w:bCs/>
                <w:sz w:val="24"/>
                <w:szCs w:val="24"/>
              </w:rPr>
            </w:pPr>
            <w:r w:rsidRPr="00940CD5">
              <w:rPr>
                <w:sz w:val="24"/>
                <w:szCs w:val="24"/>
              </w:rPr>
              <w:lastRenderedPageBreak/>
              <w:t>Зміст дисципліни</w:t>
            </w:r>
          </w:p>
        </w:tc>
        <w:tc>
          <w:tcPr>
            <w:tcW w:w="8328" w:type="dxa"/>
          </w:tcPr>
          <w:p w14:paraId="72329A31" w14:textId="185D09CF" w:rsidR="00481D2B" w:rsidRPr="00481D2B" w:rsidRDefault="00481D2B" w:rsidP="00481D2B">
            <w:pPr>
              <w:pStyle w:val="Default"/>
              <w:jc w:val="both"/>
              <w:rPr>
                <w:color w:val="auto"/>
                <w:lang w:val="uk-UA"/>
              </w:rPr>
            </w:pPr>
            <w:r>
              <w:rPr>
                <w:color w:val="auto"/>
                <w:lang w:val="uk-UA"/>
              </w:rPr>
              <w:t xml:space="preserve">Лекція </w:t>
            </w:r>
            <w:r w:rsidRPr="00481D2B">
              <w:rPr>
                <w:color w:val="auto"/>
                <w:lang w:val="uk-UA"/>
              </w:rPr>
              <w:t xml:space="preserve">1. Теоретичні основи організації індустрії дозвілля  в туризмі </w:t>
            </w:r>
          </w:p>
          <w:p w14:paraId="1A522F08" w14:textId="731521AD" w:rsidR="00481D2B" w:rsidRPr="00481D2B" w:rsidRDefault="00481D2B" w:rsidP="00481D2B">
            <w:pPr>
              <w:pStyle w:val="Default"/>
              <w:jc w:val="both"/>
              <w:rPr>
                <w:color w:val="auto"/>
                <w:lang w:val="uk-UA"/>
              </w:rPr>
            </w:pPr>
            <w:r>
              <w:rPr>
                <w:color w:val="auto"/>
                <w:lang w:val="uk-UA"/>
              </w:rPr>
              <w:t xml:space="preserve">Лекція </w:t>
            </w:r>
            <w:r w:rsidRPr="00481D2B">
              <w:rPr>
                <w:color w:val="auto"/>
                <w:lang w:val="uk-UA"/>
              </w:rPr>
              <w:t xml:space="preserve">2. Управління анімаційною діяльністю </w:t>
            </w:r>
          </w:p>
          <w:p w14:paraId="5DE308AA" w14:textId="4FEAEDC9" w:rsidR="00481D2B" w:rsidRPr="00481D2B" w:rsidRDefault="00481D2B" w:rsidP="00481D2B">
            <w:pPr>
              <w:pStyle w:val="Default"/>
              <w:jc w:val="both"/>
              <w:rPr>
                <w:color w:val="auto"/>
                <w:lang w:val="uk-UA"/>
              </w:rPr>
            </w:pPr>
            <w:r w:rsidRPr="00481D2B">
              <w:rPr>
                <w:color w:val="auto"/>
                <w:lang w:val="uk-UA"/>
              </w:rPr>
              <w:t xml:space="preserve">Лекція 3. Організація анімаційних послуг у готелях та туристичних комплексах </w:t>
            </w:r>
          </w:p>
          <w:p w14:paraId="430693E1" w14:textId="5D07221A" w:rsidR="00481D2B" w:rsidRDefault="00481D2B" w:rsidP="00481D2B">
            <w:pPr>
              <w:pStyle w:val="Default"/>
              <w:jc w:val="both"/>
              <w:rPr>
                <w:color w:val="auto"/>
                <w:lang w:val="uk-UA"/>
              </w:rPr>
            </w:pPr>
            <w:r w:rsidRPr="00481D2B">
              <w:rPr>
                <w:color w:val="auto"/>
                <w:lang w:val="uk-UA"/>
              </w:rPr>
              <w:t xml:space="preserve">Лекція 4. Специфіка вербальної анімації </w:t>
            </w:r>
          </w:p>
          <w:p w14:paraId="64E1C666" w14:textId="6406E5AA" w:rsidR="00481D2B" w:rsidRDefault="00481D2B" w:rsidP="00481D2B">
            <w:pPr>
              <w:pStyle w:val="Default"/>
              <w:jc w:val="both"/>
              <w:rPr>
                <w:color w:val="auto"/>
                <w:lang w:val="uk-UA"/>
              </w:rPr>
            </w:pPr>
            <w:r w:rsidRPr="00481D2B">
              <w:rPr>
                <w:color w:val="auto"/>
                <w:lang w:val="uk-UA"/>
              </w:rPr>
              <w:t xml:space="preserve">Лекція </w:t>
            </w:r>
            <w:r>
              <w:rPr>
                <w:color w:val="auto"/>
                <w:lang w:val="uk-UA"/>
              </w:rPr>
              <w:t>5</w:t>
            </w:r>
            <w:r w:rsidRPr="00481D2B">
              <w:rPr>
                <w:color w:val="auto"/>
                <w:lang w:val="uk-UA"/>
              </w:rPr>
              <w:t>.</w:t>
            </w:r>
            <w:r w:rsidR="00D54F87" w:rsidRPr="00D54F87">
              <w:rPr>
                <w:rFonts w:eastAsiaTheme="minorHAnsi"/>
                <w:color w:val="auto"/>
                <w:sz w:val="22"/>
                <w:szCs w:val="22"/>
                <w:lang w:val="uk-UA" w:eastAsia="en-US"/>
              </w:rPr>
              <w:t xml:space="preserve"> </w:t>
            </w:r>
            <w:r w:rsidR="00D54F87" w:rsidRPr="00D54F87">
              <w:rPr>
                <w:color w:val="auto"/>
                <w:lang w:val="uk-UA"/>
              </w:rPr>
              <w:t>О</w:t>
            </w:r>
            <w:r w:rsidR="00D54F87">
              <w:rPr>
                <w:color w:val="auto"/>
                <w:lang w:val="uk-UA"/>
              </w:rPr>
              <w:t>рганізація ігрової та спортивної анімації.</w:t>
            </w:r>
          </w:p>
          <w:p w14:paraId="2EFA1579" w14:textId="77485D19" w:rsidR="00481D2B" w:rsidRDefault="00481D2B" w:rsidP="00481D2B">
            <w:pPr>
              <w:pStyle w:val="Default"/>
              <w:jc w:val="both"/>
              <w:rPr>
                <w:color w:val="auto"/>
                <w:lang w:val="uk-UA"/>
              </w:rPr>
            </w:pPr>
            <w:r w:rsidRPr="00481D2B">
              <w:rPr>
                <w:color w:val="auto"/>
                <w:lang w:val="uk-UA"/>
              </w:rPr>
              <w:t xml:space="preserve">Лекція </w:t>
            </w:r>
            <w:r>
              <w:rPr>
                <w:color w:val="auto"/>
                <w:lang w:val="uk-UA"/>
              </w:rPr>
              <w:t>6</w:t>
            </w:r>
            <w:r w:rsidRPr="00481D2B">
              <w:rPr>
                <w:color w:val="auto"/>
                <w:lang w:val="uk-UA"/>
              </w:rPr>
              <w:t>.</w:t>
            </w:r>
            <w:r w:rsidR="00D54F87" w:rsidRPr="00D54F87">
              <w:rPr>
                <w:rFonts w:eastAsiaTheme="minorHAnsi"/>
                <w:color w:val="auto"/>
                <w:sz w:val="22"/>
                <w:szCs w:val="22"/>
                <w:lang w:val="uk-UA" w:eastAsia="en-US"/>
              </w:rPr>
              <w:t xml:space="preserve"> </w:t>
            </w:r>
            <w:r w:rsidR="00D54F87" w:rsidRPr="00D54F87">
              <w:rPr>
                <w:color w:val="auto"/>
                <w:lang w:val="uk-UA"/>
              </w:rPr>
              <w:t>М</w:t>
            </w:r>
            <w:r w:rsidR="00D54F87">
              <w:rPr>
                <w:color w:val="auto"/>
                <w:lang w:val="uk-UA"/>
              </w:rPr>
              <w:t xml:space="preserve">узична та танцювальна анімація </w:t>
            </w:r>
          </w:p>
          <w:p w14:paraId="67AA300C" w14:textId="0DB1D23A" w:rsidR="00423FB3" w:rsidRDefault="00481D2B" w:rsidP="00940CD5">
            <w:pPr>
              <w:rPr>
                <w:bCs/>
                <w:sz w:val="24"/>
                <w:szCs w:val="24"/>
              </w:rPr>
            </w:pPr>
            <w:r w:rsidRPr="00481D2B">
              <w:rPr>
                <w:bCs/>
                <w:sz w:val="24"/>
                <w:szCs w:val="24"/>
              </w:rPr>
              <w:t xml:space="preserve">Лекція </w:t>
            </w:r>
            <w:r>
              <w:rPr>
                <w:bCs/>
                <w:sz w:val="24"/>
                <w:szCs w:val="24"/>
              </w:rPr>
              <w:t>7</w:t>
            </w:r>
            <w:r w:rsidRPr="00481D2B">
              <w:rPr>
                <w:bCs/>
                <w:sz w:val="24"/>
                <w:szCs w:val="24"/>
              </w:rPr>
              <w:t>.</w:t>
            </w:r>
            <w:r w:rsidR="00D54F87" w:rsidRPr="00D54F87">
              <w:rPr>
                <w:rFonts w:eastAsia="MS Mincho"/>
                <w:sz w:val="24"/>
                <w:szCs w:val="24"/>
              </w:rPr>
              <w:t xml:space="preserve"> </w:t>
            </w:r>
            <w:r w:rsidR="00D54F87" w:rsidRPr="00D54F87">
              <w:rPr>
                <w:bCs/>
                <w:sz w:val="24"/>
                <w:szCs w:val="24"/>
              </w:rPr>
              <w:t>Організація анімаційних шоу.</w:t>
            </w:r>
          </w:p>
          <w:p w14:paraId="38E748DE" w14:textId="67F8CACE" w:rsidR="00D54F87" w:rsidRPr="00940CD5" w:rsidRDefault="00D54F87" w:rsidP="00940CD5">
            <w:pPr>
              <w:rPr>
                <w:bCs/>
                <w:sz w:val="24"/>
                <w:szCs w:val="24"/>
              </w:rPr>
            </w:pPr>
            <w:r>
              <w:rPr>
                <w:bCs/>
                <w:sz w:val="24"/>
                <w:szCs w:val="24"/>
              </w:rPr>
              <w:t xml:space="preserve">Лекція 8. </w:t>
            </w:r>
            <w:r w:rsidRPr="00D54F87">
              <w:rPr>
                <w:bCs/>
                <w:sz w:val="24"/>
                <w:szCs w:val="24"/>
              </w:rPr>
              <w:t>С</w:t>
            </w:r>
            <w:r>
              <w:rPr>
                <w:bCs/>
                <w:sz w:val="24"/>
                <w:szCs w:val="24"/>
              </w:rPr>
              <w:t xml:space="preserve">вято як основа комплексної анімації. Карнавальна анімація </w:t>
            </w:r>
          </w:p>
        </w:tc>
      </w:tr>
      <w:tr w:rsidR="00070424" w:rsidRPr="00940CD5" w14:paraId="61C7BC33" w14:textId="77777777" w:rsidTr="00140C98">
        <w:tc>
          <w:tcPr>
            <w:tcW w:w="1526" w:type="dxa"/>
          </w:tcPr>
          <w:p w14:paraId="772B5110" w14:textId="5F308F58" w:rsidR="00070424" w:rsidRPr="00940CD5" w:rsidRDefault="00070424" w:rsidP="00070424">
            <w:pPr>
              <w:rPr>
                <w:bCs/>
                <w:sz w:val="24"/>
                <w:szCs w:val="24"/>
              </w:rPr>
            </w:pPr>
            <w:r w:rsidRPr="00940CD5">
              <w:rPr>
                <w:bCs/>
                <w:sz w:val="24"/>
                <w:szCs w:val="24"/>
              </w:rPr>
              <w:t>Контрольні</w:t>
            </w:r>
            <w:r w:rsidRPr="00940CD5">
              <w:rPr>
                <w:sz w:val="24"/>
                <w:szCs w:val="24"/>
              </w:rPr>
              <w:t xml:space="preserve"> заходи та критерії оцінюван</w:t>
            </w:r>
            <w:r>
              <w:rPr>
                <w:sz w:val="24"/>
                <w:szCs w:val="24"/>
              </w:rPr>
              <w:t xml:space="preserve">ня  </w:t>
            </w:r>
          </w:p>
        </w:tc>
        <w:tc>
          <w:tcPr>
            <w:tcW w:w="8328" w:type="dxa"/>
          </w:tcPr>
          <w:tbl>
            <w:tblPr>
              <w:tblStyle w:val="a9"/>
              <w:tblW w:w="8184" w:type="dxa"/>
              <w:jc w:val="center"/>
              <w:tblLayout w:type="fixed"/>
              <w:tblLook w:val="04A0" w:firstRow="1" w:lastRow="0" w:firstColumn="1" w:lastColumn="0" w:noHBand="0" w:noVBand="1"/>
            </w:tblPr>
            <w:tblGrid>
              <w:gridCol w:w="955"/>
              <w:gridCol w:w="7229"/>
            </w:tblGrid>
            <w:tr w:rsidR="00050476" w:rsidRPr="00050476" w14:paraId="3D7C2740" w14:textId="77777777" w:rsidTr="008F18F5">
              <w:trPr>
                <w:jc w:val="center"/>
              </w:trPr>
              <w:tc>
                <w:tcPr>
                  <w:tcW w:w="955" w:type="dxa"/>
                </w:tcPr>
                <w:p w14:paraId="1EAB9759" w14:textId="77777777" w:rsidR="00050476" w:rsidRPr="00050476" w:rsidRDefault="00050476" w:rsidP="00050476">
                  <w:pPr>
                    <w:keepNext/>
                    <w:keepLines/>
                    <w:tabs>
                      <w:tab w:val="left" w:pos="2477"/>
                    </w:tabs>
                    <w:autoSpaceDE/>
                    <w:autoSpaceDN/>
                    <w:adjustRightInd/>
                    <w:jc w:val="center"/>
                    <w:outlineLvl w:val="2"/>
                    <w:rPr>
                      <w:sz w:val="22"/>
                      <w:szCs w:val="22"/>
                    </w:rPr>
                  </w:pPr>
                  <w:r w:rsidRPr="00050476">
                    <w:rPr>
                      <w:sz w:val="22"/>
                      <w:szCs w:val="22"/>
                    </w:rPr>
                    <w:t>Шкала ЄКТС</w:t>
                  </w:r>
                </w:p>
              </w:tc>
              <w:tc>
                <w:tcPr>
                  <w:tcW w:w="7229" w:type="dxa"/>
                </w:tcPr>
                <w:p w14:paraId="37D9E6E8" w14:textId="77777777" w:rsidR="00050476" w:rsidRPr="00050476" w:rsidRDefault="00050476" w:rsidP="00050476">
                  <w:pPr>
                    <w:keepNext/>
                    <w:keepLines/>
                    <w:tabs>
                      <w:tab w:val="left" w:pos="2477"/>
                    </w:tabs>
                    <w:autoSpaceDE/>
                    <w:autoSpaceDN/>
                    <w:adjustRightInd/>
                    <w:jc w:val="center"/>
                    <w:outlineLvl w:val="2"/>
                    <w:rPr>
                      <w:sz w:val="22"/>
                      <w:szCs w:val="22"/>
                    </w:rPr>
                  </w:pPr>
                  <w:r w:rsidRPr="00050476">
                    <w:rPr>
                      <w:sz w:val="22"/>
                      <w:szCs w:val="22"/>
                    </w:rPr>
                    <w:t>Очікувані результати навчання</w:t>
                  </w:r>
                </w:p>
              </w:tc>
            </w:tr>
            <w:tr w:rsidR="00050476" w:rsidRPr="00050476" w14:paraId="073EF308" w14:textId="77777777" w:rsidTr="008F18F5">
              <w:trPr>
                <w:jc w:val="center"/>
              </w:trPr>
              <w:tc>
                <w:tcPr>
                  <w:tcW w:w="955" w:type="dxa"/>
                </w:tcPr>
                <w:p w14:paraId="5EFA9B57" w14:textId="77777777" w:rsidR="00050476" w:rsidRPr="00050476" w:rsidRDefault="00050476" w:rsidP="00050476">
                  <w:pPr>
                    <w:keepNext/>
                    <w:keepLines/>
                    <w:tabs>
                      <w:tab w:val="left" w:pos="2477"/>
                    </w:tabs>
                    <w:autoSpaceDE/>
                    <w:autoSpaceDN/>
                    <w:adjustRightInd/>
                    <w:jc w:val="center"/>
                    <w:outlineLvl w:val="2"/>
                    <w:rPr>
                      <w:sz w:val="22"/>
                      <w:szCs w:val="22"/>
                      <w:lang w:val="uk-UA"/>
                    </w:rPr>
                  </w:pPr>
                  <w:r w:rsidRPr="00050476">
                    <w:rPr>
                      <w:sz w:val="22"/>
                      <w:szCs w:val="22"/>
                      <w:lang w:val="uk-UA"/>
                    </w:rPr>
                    <w:t>A</w:t>
                  </w:r>
                </w:p>
              </w:tc>
              <w:tc>
                <w:tcPr>
                  <w:tcW w:w="7229" w:type="dxa"/>
                </w:tcPr>
                <w:p w14:paraId="4F263152" w14:textId="77777777" w:rsidR="00050476" w:rsidRPr="00050476" w:rsidRDefault="00050476" w:rsidP="00050476">
                  <w:pPr>
                    <w:keepNext/>
                    <w:keepLines/>
                    <w:tabs>
                      <w:tab w:val="left" w:pos="2477"/>
                    </w:tabs>
                    <w:autoSpaceDE/>
                    <w:autoSpaceDN/>
                    <w:adjustRightInd/>
                    <w:jc w:val="both"/>
                    <w:outlineLvl w:val="2"/>
                    <w:rPr>
                      <w:sz w:val="22"/>
                      <w:szCs w:val="22"/>
                    </w:rPr>
                  </w:pPr>
                  <w:r w:rsidRPr="00050476">
                    <w:rPr>
                      <w:sz w:val="22"/>
                      <w:szCs w:val="22"/>
                    </w:rPr>
                    <w:t xml:space="preserve">Здобувач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 </w:t>
                  </w:r>
                </w:p>
              </w:tc>
            </w:tr>
            <w:tr w:rsidR="00050476" w:rsidRPr="00050476" w14:paraId="70A2BD3B" w14:textId="77777777" w:rsidTr="008F18F5">
              <w:trPr>
                <w:jc w:val="center"/>
              </w:trPr>
              <w:tc>
                <w:tcPr>
                  <w:tcW w:w="955" w:type="dxa"/>
                </w:tcPr>
                <w:p w14:paraId="14FE1E06" w14:textId="77777777" w:rsidR="00050476" w:rsidRPr="00050476" w:rsidRDefault="00050476" w:rsidP="00050476">
                  <w:pPr>
                    <w:keepNext/>
                    <w:keepLines/>
                    <w:tabs>
                      <w:tab w:val="left" w:pos="2477"/>
                    </w:tabs>
                    <w:autoSpaceDE/>
                    <w:autoSpaceDN/>
                    <w:adjustRightInd/>
                    <w:jc w:val="center"/>
                    <w:outlineLvl w:val="2"/>
                    <w:rPr>
                      <w:sz w:val="22"/>
                      <w:szCs w:val="22"/>
                      <w:lang w:val="uk-UA"/>
                    </w:rPr>
                  </w:pPr>
                  <w:r w:rsidRPr="00050476">
                    <w:rPr>
                      <w:sz w:val="22"/>
                      <w:szCs w:val="22"/>
                      <w:lang w:val="uk-UA"/>
                    </w:rPr>
                    <w:t>B</w:t>
                  </w:r>
                </w:p>
              </w:tc>
              <w:tc>
                <w:tcPr>
                  <w:tcW w:w="7229" w:type="dxa"/>
                </w:tcPr>
                <w:p w14:paraId="73D294C8" w14:textId="77777777" w:rsidR="00050476" w:rsidRPr="00050476" w:rsidRDefault="00050476" w:rsidP="00050476">
                  <w:pPr>
                    <w:keepNext/>
                    <w:keepLines/>
                    <w:tabs>
                      <w:tab w:val="left" w:pos="2477"/>
                    </w:tabs>
                    <w:autoSpaceDE/>
                    <w:autoSpaceDN/>
                    <w:adjustRightInd/>
                    <w:jc w:val="both"/>
                    <w:outlineLvl w:val="2"/>
                    <w:rPr>
                      <w:sz w:val="22"/>
                      <w:szCs w:val="22"/>
                    </w:rPr>
                  </w:pPr>
                  <w:r w:rsidRPr="00050476">
                    <w:rPr>
                      <w:sz w:val="22"/>
                      <w:szCs w:val="22"/>
                    </w:rPr>
                    <w:t>Здобувач</w:t>
                  </w:r>
                  <w:r w:rsidRPr="00050476">
                    <w:rPr>
                      <w:sz w:val="22"/>
                      <w:szCs w:val="22"/>
                      <w:lang w:val="uk-UA"/>
                    </w:rPr>
                    <w:t xml:space="preserve"> </w:t>
                  </w:r>
                  <w:r w:rsidRPr="00050476">
                    <w:rPr>
                      <w:sz w:val="22"/>
                      <w:szCs w:val="22"/>
                    </w:rPr>
                    <w:t>освіти</w:t>
                  </w:r>
                  <w:r w:rsidRPr="00050476">
                    <w:rPr>
                      <w:sz w:val="22"/>
                      <w:szCs w:val="22"/>
                      <w:lang w:val="uk-UA"/>
                    </w:rPr>
                    <w:t xml:space="preserve"> </w:t>
                  </w:r>
                  <w:r w:rsidRPr="00050476">
                    <w:rPr>
                      <w:sz w:val="22"/>
                      <w:szCs w:val="22"/>
                    </w:rPr>
                    <w:t>достатньо</w:t>
                  </w:r>
                  <w:r w:rsidRPr="00050476">
                    <w:rPr>
                      <w:sz w:val="22"/>
                      <w:szCs w:val="22"/>
                      <w:lang w:val="uk-UA"/>
                    </w:rPr>
                    <w:t xml:space="preserve"> </w:t>
                  </w:r>
                  <w:r w:rsidRPr="00050476">
                    <w:rPr>
                      <w:sz w:val="22"/>
                      <w:szCs w:val="22"/>
                    </w:rPr>
                    <w:t>повно</w:t>
                  </w:r>
                  <w:r w:rsidRPr="00050476">
                    <w:rPr>
                      <w:sz w:val="22"/>
                      <w:szCs w:val="22"/>
                      <w:lang w:val="uk-UA"/>
                    </w:rPr>
                    <w:t xml:space="preserve"> </w:t>
                  </w:r>
                  <w:r w:rsidRPr="00050476">
                    <w:rPr>
                      <w:sz w:val="22"/>
                      <w:szCs w:val="22"/>
                    </w:rPr>
                    <w:t>володіє</w:t>
                  </w:r>
                  <w:r w:rsidRPr="00050476">
                    <w:rPr>
                      <w:sz w:val="22"/>
                      <w:szCs w:val="22"/>
                      <w:lang w:val="uk-UA"/>
                    </w:rPr>
                    <w:t xml:space="preserve"> </w:t>
                  </w:r>
                  <w:r w:rsidRPr="00050476">
                    <w:rPr>
                      <w:sz w:val="22"/>
                      <w:szCs w:val="22"/>
                    </w:rPr>
                    <w:t>навчальним</w:t>
                  </w:r>
                  <w:r w:rsidRPr="00050476">
                    <w:rPr>
                      <w:sz w:val="22"/>
                      <w:szCs w:val="22"/>
                      <w:lang w:val="uk-UA"/>
                    </w:rPr>
                    <w:t xml:space="preserve"> </w:t>
                  </w:r>
                  <w:r w:rsidRPr="00050476">
                    <w:rPr>
                      <w:sz w:val="22"/>
                      <w:szCs w:val="22"/>
                    </w:rPr>
                    <w:t>матеріалом</w:t>
                  </w:r>
                  <w:r w:rsidRPr="00050476">
                    <w:rPr>
                      <w:sz w:val="22"/>
                      <w:szCs w:val="22"/>
                      <w:lang w:val="uk-UA"/>
                    </w:rPr>
                    <w:t xml:space="preserve">, </w:t>
                  </w:r>
                  <w:r w:rsidRPr="00050476">
                    <w:rPr>
                      <w:sz w:val="22"/>
                      <w:szCs w:val="22"/>
                    </w:rPr>
                    <w:t>обґрунтовано</w:t>
                  </w:r>
                  <w:r w:rsidRPr="00050476">
                    <w:rPr>
                      <w:sz w:val="22"/>
                      <w:szCs w:val="22"/>
                      <w:lang w:val="uk-UA"/>
                    </w:rPr>
                    <w:t xml:space="preserve"> </w:t>
                  </w:r>
                  <w:r w:rsidRPr="00050476">
                    <w:rPr>
                      <w:sz w:val="22"/>
                      <w:szCs w:val="22"/>
                    </w:rPr>
                    <w:t>його</w:t>
                  </w:r>
                  <w:r w:rsidRPr="00050476">
                    <w:rPr>
                      <w:sz w:val="22"/>
                      <w:szCs w:val="22"/>
                      <w:lang w:val="uk-UA"/>
                    </w:rPr>
                    <w:t xml:space="preserve"> </w:t>
                  </w:r>
                  <w:r w:rsidRPr="00050476">
                    <w:rPr>
                      <w:sz w:val="22"/>
                      <w:szCs w:val="22"/>
                    </w:rPr>
                    <w:t>викладає</w:t>
                  </w:r>
                  <w:r w:rsidRPr="00050476">
                    <w:rPr>
                      <w:sz w:val="22"/>
                      <w:szCs w:val="22"/>
                      <w:lang w:val="uk-UA"/>
                    </w:rPr>
                    <w:t xml:space="preserve">, </w:t>
                  </w:r>
                  <w:r w:rsidRPr="00050476">
                    <w:rPr>
                      <w:sz w:val="22"/>
                      <w:szCs w:val="22"/>
                    </w:rPr>
                    <w:t>в</w:t>
                  </w:r>
                  <w:r w:rsidRPr="00050476">
                    <w:rPr>
                      <w:sz w:val="22"/>
                      <w:szCs w:val="22"/>
                      <w:lang w:val="uk-UA"/>
                    </w:rPr>
                    <w:t xml:space="preserve"> </w:t>
                  </w:r>
                  <w:r w:rsidRPr="00050476">
                    <w:rPr>
                      <w:sz w:val="22"/>
                      <w:szCs w:val="22"/>
                    </w:rPr>
                    <w:t>основному</w:t>
                  </w:r>
                  <w:r w:rsidRPr="00050476">
                    <w:rPr>
                      <w:sz w:val="22"/>
                      <w:szCs w:val="22"/>
                      <w:lang w:val="uk-UA"/>
                    </w:rPr>
                    <w:t xml:space="preserve"> </w:t>
                  </w:r>
                  <w:r w:rsidRPr="00050476">
                    <w:rPr>
                      <w:sz w:val="22"/>
                      <w:szCs w:val="22"/>
                    </w:rPr>
                    <w:t>розкриває</w:t>
                  </w:r>
                  <w:r w:rsidRPr="00050476">
                    <w:rPr>
                      <w:sz w:val="22"/>
                      <w:szCs w:val="22"/>
                      <w:lang w:val="uk-UA"/>
                    </w:rPr>
                    <w:t xml:space="preserve"> </w:t>
                  </w:r>
                  <w:r w:rsidRPr="00050476">
                    <w:rPr>
                      <w:sz w:val="22"/>
                      <w:szCs w:val="22"/>
                    </w:rPr>
                    <w:t>зміст</w:t>
                  </w:r>
                  <w:r w:rsidRPr="00050476">
                    <w:rPr>
                      <w:sz w:val="22"/>
                      <w:szCs w:val="22"/>
                      <w:lang w:val="uk-UA"/>
                    </w:rPr>
                    <w:t xml:space="preserve"> </w:t>
                  </w:r>
                  <w:r w:rsidRPr="00050476">
                    <w:rPr>
                      <w:sz w:val="22"/>
                      <w:szCs w:val="22"/>
                    </w:rPr>
                    <w:t>теоретичних</w:t>
                  </w:r>
                  <w:r w:rsidRPr="00050476">
                    <w:rPr>
                      <w:sz w:val="22"/>
                      <w:szCs w:val="22"/>
                      <w:lang w:val="uk-UA"/>
                    </w:rPr>
                    <w:t xml:space="preserve"> </w:t>
                  </w:r>
                  <w:r w:rsidRPr="00050476">
                    <w:rPr>
                      <w:sz w:val="22"/>
                      <w:szCs w:val="22"/>
                    </w:rPr>
                    <w:t>запитань</w:t>
                  </w:r>
                  <w:r w:rsidRPr="00050476">
                    <w:rPr>
                      <w:sz w:val="22"/>
                      <w:szCs w:val="22"/>
                      <w:lang w:val="uk-UA"/>
                    </w:rPr>
                    <w:t xml:space="preserve"> </w:t>
                  </w:r>
                  <w:r w:rsidRPr="00050476">
                    <w:rPr>
                      <w:sz w:val="22"/>
                      <w:szCs w:val="22"/>
                    </w:rPr>
                    <w:t>та</w:t>
                  </w:r>
                  <w:r w:rsidRPr="00050476">
                    <w:rPr>
                      <w:sz w:val="22"/>
                      <w:szCs w:val="22"/>
                      <w:lang w:val="uk-UA"/>
                    </w:rPr>
                    <w:t xml:space="preserve"> </w:t>
                  </w:r>
                  <w:r w:rsidRPr="00050476">
                    <w:rPr>
                      <w:sz w:val="22"/>
                      <w:szCs w:val="22"/>
                    </w:rPr>
                    <w:t>практичних</w:t>
                  </w:r>
                  <w:r w:rsidRPr="00050476">
                    <w:rPr>
                      <w:sz w:val="22"/>
                      <w:szCs w:val="22"/>
                      <w:lang w:val="uk-UA"/>
                    </w:rPr>
                    <w:t xml:space="preserve"> </w:t>
                  </w:r>
                  <w:r w:rsidRPr="00050476">
                    <w:rPr>
                      <w:sz w:val="22"/>
                      <w:szCs w:val="22"/>
                    </w:rPr>
                    <w:t>завдань</w:t>
                  </w:r>
                  <w:r w:rsidRPr="00050476">
                    <w:rPr>
                      <w:sz w:val="22"/>
                      <w:szCs w:val="22"/>
                      <w:lang w:val="uk-UA"/>
                    </w:rPr>
                    <w:t xml:space="preserve">, </w:t>
                  </w:r>
                  <w:r w:rsidRPr="00050476">
                    <w:rPr>
                      <w:sz w:val="22"/>
                      <w:szCs w:val="22"/>
                    </w:rPr>
                    <w:t>використовуючи</w:t>
                  </w:r>
                  <w:r w:rsidRPr="00050476">
                    <w:rPr>
                      <w:sz w:val="22"/>
                      <w:szCs w:val="22"/>
                      <w:lang w:val="uk-UA"/>
                    </w:rPr>
                    <w:t xml:space="preserve"> </w:t>
                  </w:r>
                  <w:r w:rsidRPr="00050476">
                    <w:rPr>
                      <w:sz w:val="22"/>
                      <w:szCs w:val="22"/>
                    </w:rPr>
                    <w:t>при</w:t>
                  </w:r>
                  <w:r w:rsidRPr="00050476">
                    <w:rPr>
                      <w:sz w:val="22"/>
                      <w:szCs w:val="22"/>
                      <w:lang w:val="uk-UA"/>
                    </w:rPr>
                    <w:t xml:space="preserve"> </w:t>
                  </w:r>
                  <w:r w:rsidRPr="00050476">
                    <w:rPr>
                      <w:sz w:val="22"/>
                      <w:szCs w:val="22"/>
                    </w:rPr>
                    <w:t>цьому</w:t>
                  </w:r>
                  <w:r w:rsidRPr="00050476">
                    <w:rPr>
                      <w:sz w:val="22"/>
                      <w:szCs w:val="22"/>
                      <w:lang w:val="uk-UA"/>
                    </w:rPr>
                    <w:t xml:space="preserve"> </w:t>
                  </w:r>
                  <w:r w:rsidRPr="00050476">
                    <w:rPr>
                      <w:sz w:val="22"/>
                      <w:szCs w:val="22"/>
                    </w:rPr>
                    <w:t>обов</w:t>
                  </w:r>
                  <w:r w:rsidRPr="00050476">
                    <w:rPr>
                      <w:sz w:val="22"/>
                      <w:szCs w:val="22"/>
                      <w:lang w:val="uk-UA"/>
                    </w:rPr>
                    <w:t>’</w:t>
                  </w:r>
                  <w:r w:rsidRPr="00050476">
                    <w:rPr>
                      <w:sz w:val="22"/>
                      <w:szCs w:val="22"/>
                    </w:rPr>
                    <w:t>язкову</w:t>
                  </w:r>
                  <w:r w:rsidRPr="00050476">
                    <w:rPr>
                      <w:sz w:val="22"/>
                      <w:szCs w:val="22"/>
                      <w:lang w:val="uk-UA"/>
                    </w:rPr>
                    <w:t xml:space="preserve"> </w:t>
                  </w:r>
                  <w:r w:rsidRPr="00050476">
                    <w:rPr>
                      <w:sz w:val="22"/>
                      <w:szCs w:val="22"/>
                    </w:rPr>
                    <w:t>літературу</w:t>
                  </w:r>
                  <w:r w:rsidRPr="00050476">
                    <w:rPr>
                      <w:sz w:val="22"/>
                      <w:szCs w:val="22"/>
                      <w:lang w:val="uk-UA"/>
                    </w:rPr>
                    <w:t xml:space="preserve">, </w:t>
                  </w:r>
                  <w:r w:rsidRPr="00050476">
                    <w:rPr>
                      <w:sz w:val="22"/>
                      <w:szCs w:val="22"/>
                    </w:rPr>
                    <w:t>розв</w:t>
                  </w:r>
                  <w:r w:rsidRPr="00050476">
                    <w:rPr>
                      <w:sz w:val="22"/>
                      <w:szCs w:val="22"/>
                      <w:lang w:val="uk-UA"/>
                    </w:rPr>
                    <w:t>’</w:t>
                  </w:r>
                  <w:r w:rsidRPr="00050476">
                    <w:rPr>
                      <w:sz w:val="22"/>
                      <w:szCs w:val="22"/>
                    </w:rPr>
                    <w:t>язує</w:t>
                  </w:r>
                  <w:r w:rsidRPr="00050476">
                    <w:rPr>
                      <w:sz w:val="22"/>
                      <w:szCs w:val="22"/>
                      <w:lang w:val="uk-UA"/>
                    </w:rPr>
                    <w:t xml:space="preserve"> </w:t>
                  </w:r>
                  <w:r w:rsidRPr="00050476">
                    <w:rPr>
                      <w:sz w:val="22"/>
                      <w:szCs w:val="22"/>
                    </w:rPr>
                    <w:t>задачі</w:t>
                  </w:r>
                  <w:r w:rsidRPr="00050476">
                    <w:rPr>
                      <w:sz w:val="22"/>
                      <w:szCs w:val="22"/>
                      <w:lang w:val="uk-UA"/>
                    </w:rPr>
                    <w:t xml:space="preserve"> </w:t>
                  </w:r>
                  <w:r w:rsidRPr="00050476">
                    <w:rPr>
                      <w:sz w:val="22"/>
                      <w:szCs w:val="22"/>
                    </w:rPr>
                    <w:t>стандартним</w:t>
                  </w:r>
                  <w:r w:rsidRPr="00050476">
                    <w:rPr>
                      <w:sz w:val="22"/>
                      <w:szCs w:val="22"/>
                      <w:lang w:val="uk-UA"/>
                    </w:rPr>
                    <w:t xml:space="preserve"> </w:t>
                  </w:r>
                  <w:r w:rsidRPr="00050476">
                    <w:rPr>
                      <w:sz w:val="22"/>
                      <w:szCs w:val="22"/>
                    </w:rPr>
                    <w:t>способом</w:t>
                  </w:r>
                  <w:r w:rsidRPr="00050476">
                    <w:rPr>
                      <w:sz w:val="22"/>
                      <w:szCs w:val="22"/>
                      <w:lang w:val="uk-UA"/>
                    </w:rPr>
                    <w:t xml:space="preserve">, </w:t>
                  </w:r>
                  <w:r w:rsidRPr="00050476">
                    <w:rPr>
                      <w:sz w:val="22"/>
                      <w:szCs w:val="22"/>
                    </w:rPr>
                    <w:t>послуговується</w:t>
                  </w:r>
                  <w:r w:rsidRPr="00050476">
                    <w:rPr>
                      <w:sz w:val="22"/>
                      <w:szCs w:val="22"/>
                      <w:lang w:val="uk-UA"/>
                    </w:rPr>
                    <w:t xml:space="preserve"> </w:t>
                  </w:r>
                  <w:r w:rsidRPr="00050476">
                    <w:rPr>
                      <w:sz w:val="22"/>
                      <w:szCs w:val="22"/>
                    </w:rPr>
                    <w:t>науковою</w:t>
                  </w:r>
                  <w:r w:rsidRPr="00050476">
                    <w:rPr>
                      <w:sz w:val="22"/>
                      <w:szCs w:val="22"/>
                      <w:lang w:val="uk-UA"/>
                    </w:rPr>
                    <w:t xml:space="preserve"> </w:t>
                  </w:r>
                  <w:r w:rsidRPr="00050476">
                    <w:rPr>
                      <w:sz w:val="22"/>
                      <w:szCs w:val="22"/>
                    </w:rPr>
                    <w:t>термінологією</w:t>
                  </w:r>
                  <w:r w:rsidRPr="00050476">
                    <w:rPr>
                      <w:sz w:val="22"/>
                      <w:szCs w:val="22"/>
                      <w:lang w:val="uk-UA"/>
                    </w:rPr>
                    <w:t xml:space="preserve">. </w:t>
                  </w:r>
                  <w:r w:rsidRPr="00050476">
                    <w:rPr>
                      <w:sz w:val="22"/>
                      <w:szCs w:val="22"/>
                    </w:rPr>
                    <w:t xml:space="preserve">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 </w:t>
                  </w:r>
                </w:p>
              </w:tc>
            </w:tr>
            <w:tr w:rsidR="00050476" w:rsidRPr="00050476" w14:paraId="36BB3CC8" w14:textId="77777777" w:rsidTr="008F18F5">
              <w:trPr>
                <w:jc w:val="center"/>
              </w:trPr>
              <w:tc>
                <w:tcPr>
                  <w:tcW w:w="955" w:type="dxa"/>
                </w:tcPr>
                <w:p w14:paraId="2E4274F3" w14:textId="77777777" w:rsidR="00050476" w:rsidRPr="00050476" w:rsidRDefault="00050476" w:rsidP="00050476">
                  <w:pPr>
                    <w:keepNext/>
                    <w:keepLines/>
                    <w:tabs>
                      <w:tab w:val="left" w:pos="2477"/>
                    </w:tabs>
                    <w:autoSpaceDE/>
                    <w:autoSpaceDN/>
                    <w:adjustRightInd/>
                    <w:jc w:val="center"/>
                    <w:outlineLvl w:val="2"/>
                    <w:rPr>
                      <w:sz w:val="22"/>
                      <w:szCs w:val="22"/>
                      <w:lang w:val="uk-UA"/>
                    </w:rPr>
                  </w:pPr>
                  <w:r w:rsidRPr="00050476">
                    <w:rPr>
                      <w:sz w:val="22"/>
                      <w:szCs w:val="22"/>
                      <w:lang w:val="uk-UA"/>
                    </w:rPr>
                    <w:t>C</w:t>
                  </w:r>
                </w:p>
              </w:tc>
              <w:tc>
                <w:tcPr>
                  <w:tcW w:w="7229" w:type="dxa"/>
                </w:tcPr>
                <w:p w14:paraId="468D5323" w14:textId="77777777" w:rsidR="00050476" w:rsidRPr="00050476" w:rsidRDefault="00050476" w:rsidP="00050476">
                  <w:pPr>
                    <w:keepNext/>
                    <w:keepLines/>
                    <w:tabs>
                      <w:tab w:val="left" w:pos="2477"/>
                    </w:tabs>
                    <w:autoSpaceDE/>
                    <w:autoSpaceDN/>
                    <w:adjustRightInd/>
                    <w:jc w:val="both"/>
                    <w:outlineLvl w:val="2"/>
                    <w:rPr>
                      <w:sz w:val="22"/>
                      <w:szCs w:val="22"/>
                    </w:rPr>
                  </w:pPr>
                  <w:r w:rsidRPr="00050476">
                    <w:rPr>
                      <w:sz w:val="22"/>
                      <w:szCs w:val="22"/>
                    </w:rPr>
                    <w:t>Здобувач</w:t>
                  </w:r>
                  <w:r w:rsidRPr="00050476">
                    <w:rPr>
                      <w:sz w:val="22"/>
                      <w:szCs w:val="22"/>
                      <w:lang w:val="uk-UA"/>
                    </w:rPr>
                    <w:t xml:space="preserve"> </w:t>
                  </w:r>
                  <w:r w:rsidRPr="00050476">
                    <w:rPr>
                      <w:sz w:val="22"/>
                      <w:szCs w:val="22"/>
                    </w:rPr>
                    <w:t>освіти</w:t>
                  </w:r>
                  <w:r w:rsidRPr="00050476">
                    <w:rPr>
                      <w:sz w:val="22"/>
                      <w:szCs w:val="22"/>
                      <w:lang w:val="uk-UA"/>
                    </w:rPr>
                    <w:t xml:space="preserve"> </w:t>
                  </w:r>
                  <w:r w:rsidRPr="00050476">
                    <w:rPr>
                      <w:sz w:val="22"/>
                      <w:szCs w:val="22"/>
                    </w:rPr>
                    <w:t>відтворює</w:t>
                  </w:r>
                  <w:r w:rsidRPr="00050476">
                    <w:rPr>
                      <w:sz w:val="22"/>
                      <w:szCs w:val="22"/>
                      <w:lang w:val="uk-UA"/>
                    </w:rPr>
                    <w:t xml:space="preserve"> </w:t>
                  </w:r>
                  <w:r w:rsidRPr="00050476">
                    <w:rPr>
                      <w:sz w:val="22"/>
                      <w:szCs w:val="22"/>
                    </w:rPr>
                    <w:t>значну</w:t>
                  </w:r>
                  <w:r w:rsidRPr="00050476">
                    <w:rPr>
                      <w:sz w:val="22"/>
                      <w:szCs w:val="22"/>
                      <w:lang w:val="uk-UA"/>
                    </w:rPr>
                    <w:t xml:space="preserve"> </w:t>
                  </w:r>
                  <w:r w:rsidRPr="00050476">
                    <w:rPr>
                      <w:sz w:val="22"/>
                      <w:szCs w:val="22"/>
                    </w:rPr>
                    <w:t>частину</w:t>
                  </w:r>
                  <w:r w:rsidRPr="00050476">
                    <w:rPr>
                      <w:sz w:val="22"/>
                      <w:szCs w:val="22"/>
                      <w:lang w:val="uk-UA"/>
                    </w:rPr>
                    <w:t xml:space="preserve"> </w:t>
                  </w:r>
                  <w:r w:rsidRPr="00050476">
                    <w:rPr>
                      <w:sz w:val="22"/>
                      <w:szCs w:val="22"/>
                    </w:rPr>
                    <w:t>навчального</w:t>
                  </w:r>
                  <w:r w:rsidRPr="00050476">
                    <w:rPr>
                      <w:sz w:val="22"/>
                      <w:szCs w:val="22"/>
                      <w:lang w:val="uk-UA"/>
                    </w:rPr>
                    <w:t xml:space="preserve"> </w:t>
                  </w:r>
                  <w:r w:rsidRPr="00050476">
                    <w:rPr>
                      <w:sz w:val="22"/>
                      <w:szCs w:val="22"/>
                    </w:rPr>
                    <w:t>матеріалу</w:t>
                  </w:r>
                  <w:r w:rsidRPr="00050476">
                    <w:rPr>
                      <w:sz w:val="22"/>
                      <w:szCs w:val="22"/>
                      <w:lang w:val="uk-UA"/>
                    </w:rPr>
                    <w:t xml:space="preserve">, </w:t>
                  </w:r>
                  <w:r w:rsidRPr="00050476">
                    <w:rPr>
                      <w:sz w:val="22"/>
                      <w:szCs w:val="22"/>
                    </w:rPr>
                    <w:t>висвітлює</w:t>
                  </w:r>
                  <w:r w:rsidRPr="00050476">
                    <w:rPr>
                      <w:sz w:val="22"/>
                      <w:szCs w:val="22"/>
                      <w:lang w:val="uk-UA"/>
                    </w:rPr>
                    <w:t xml:space="preserve"> </w:t>
                  </w:r>
                  <w:r w:rsidRPr="00050476">
                    <w:rPr>
                      <w:sz w:val="22"/>
                      <w:szCs w:val="22"/>
                    </w:rPr>
                    <w:t>його</w:t>
                  </w:r>
                  <w:r w:rsidRPr="00050476">
                    <w:rPr>
                      <w:sz w:val="22"/>
                      <w:szCs w:val="22"/>
                      <w:lang w:val="uk-UA"/>
                    </w:rPr>
                    <w:t xml:space="preserve"> </w:t>
                  </w:r>
                  <w:r w:rsidRPr="00050476">
                    <w:rPr>
                      <w:sz w:val="22"/>
                      <w:szCs w:val="22"/>
                    </w:rPr>
                    <w:t>основний</w:t>
                  </w:r>
                  <w:r w:rsidRPr="00050476">
                    <w:rPr>
                      <w:sz w:val="22"/>
                      <w:szCs w:val="22"/>
                      <w:lang w:val="uk-UA"/>
                    </w:rPr>
                    <w:t xml:space="preserve"> </w:t>
                  </w:r>
                  <w:r w:rsidRPr="00050476">
                    <w:rPr>
                      <w:sz w:val="22"/>
                      <w:szCs w:val="22"/>
                    </w:rPr>
                    <w:t>зміст</w:t>
                  </w:r>
                  <w:r w:rsidRPr="00050476">
                    <w:rPr>
                      <w:sz w:val="22"/>
                      <w:szCs w:val="22"/>
                      <w:lang w:val="uk-UA"/>
                    </w:rPr>
                    <w:t xml:space="preserve">, </w:t>
                  </w:r>
                  <w:r w:rsidRPr="00050476">
                    <w:rPr>
                      <w:sz w:val="22"/>
                      <w:szCs w:val="22"/>
                    </w:rPr>
                    <w:t>виявляє</w:t>
                  </w:r>
                  <w:r w:rsidRPr="00050476">
                    <w:rPr>
                      <w:sz w:val="22"/>
                      <w:szCs w:val="22"/>
                      <w:lang w:val="uk-UA"/>
                    </w:rPr>
                    <w:t xml:space="preserve"> </w:t>
                  </w:r>
                  <w:r w:rsidRPr="00050476">
                    <w:rPr>
                      <w:sz w:val="22"/>
                      <w:szCs w:val="22"/>
                    </w:rPr>
                    <w:t>елементарні</w:t>
                  </w:r>
                  <w:r w:rsidRPr="00050476">
                    <w:rPr>
                      <w:sz w:val="22"/>
                      <w:szCs w:val="22"/>
                      <w:lang w:val="uk-UA"/>
                    </w:rPr>
                    <w:t xml:space="preserve"> </w:t>
                  </w:r>
                  <w:r w:rsidRPr="00050476">
                    <w:rPr>
                      <w:sz w:val="22"/>
                      <w:szCs w:val="22"/>
                    </w:rPr>
                    <w:t>знання</w:t>
                  </w:r>
                  <w:r w:rsidRPr="00050476">
                    <w:rPr>
                      <w:sz w:val="22"/>
                      <w:szCs w:val="22"/>
                      <w:lang w:val="uk-UA"/>
                    </w:rPr>
                    <w:t xml:space="preserve"> </w:t>
                  </w:r>
                  <w:r w:rsidRPr="00050476">
                    <w:rPr>
                      <w:sz w:val="22"/>
                      <w:szCs w:val="22"/>
                    </w:rPr>
                    <w:t>окремих</w:t>
                  </w:r>
                  <w:r w:rsidRPr="00050476">
                    <w:rPr>
                      <w:sz w:val="22"/>
                      <w:szCs w:val="22"/>
                      <w:lang w:val="uk-UA"/>
                    </w:rPr>
                    <w:t xml:space="preserve"> </w:t>
                  </w:r>
                  <w:r w:rsidRPr="00050476">
                    <w:rPr>
                      <w:sz w:val="22"/>
                      <w:szCs w:val="22"/>
                    </w:rPr>
                    <w:t>положень</w:t>
                  </w:r>
                  <w:r w:rsidRPr="00050476">
                    <w:rPr>
                      <w:sz w:val="22"/>
                      <w:szCs w:val="22"/>
                      <w:lang w:val="uk-UA"/>
                    </w:rPr>
                    <w:t xml:space="preserve">, </w:t>
                  </w:r>
                  <w:r w:rsidRPr="00050476">
                    <w:rPr>
                      <w:sz w:val="22"/>
                      <w:szCs w:val="22"/>
                    </w:rPr>
                    <w:t>записує</w:t>
                  </w:r>
                  <w:r w:rsidRPr="00050476">
                    <w:rPr>
                      <w:sz w:val="22"/>
                      <w:szCs w:val="22"/>
                      <w:lang w:val="uk-UA"/>
                    </w:rPr>
                    <w:t xml:space="preserve"> </w:t>
                  </w:r>
                  <w:r w:rsidRPr="00050476">
                    <w:rPr>
                      <w:sz w:val="22"/>
                      <w:szCs w:val="22"/>
                    </w:rPr>
                    <w:t>основні</w:t>
                  </w:r>
                  <w:r w:rsidRPr="00050476">
                    <w:rPr>
                      <w:sz w:val="22"/>
                      <w:szCs w:val="22"/>
                      <w:lang w:val="uk-UA"/>
                    </w:rPr>
                    <w:t xml:space="preserve"> </w:t>
                  </w:r>
                  <w:r w:rsidRPr="00050476">
                    <w:rPr>
                      <w:sz w:val="22"/>
                      <w:szCs w:val="22"/>
                    </w:rPr>
                    <w:t>формули</w:t>
                  </w:r>
                  <w:r w:rsidRPr="00050476">
                    <w:rPr>
                      <w:sz w:val="22"/>
                      <w:szCs w:val="22"/>
                      <w:lang w:val="uk-UA"/>
                    </w:rPr>
                    <w:t xml:space="preserve">, </w:t>
                  </w:r>
                  <w:r w:rsidRPr="00050476">
                    <w:rPr>
                      <w:sz w:val="22"/>
                      <w:szCs w:val="22"/>
                    </w:rPr>
                    <w:t>рівняння</w:t>
                  </w:r>
                  <w:r w:rsidRPr="00050476">
                    <w:rPr>
                      <w:sz w:val="22"/>
                      <w:szCs w:val="22"/>
                      <w:lang w:val="uk-UA"/>
                    </w:rPr>
                    <w:t xml:space="preserve">, </w:t>
                  </w:r>
                  <w:r w:rsidRPr="00050476">
                    <w:rPr>
                      <w:sz w:val="22"/>
                      <w:szCs w:val="22"/>
                    </w:rPr>
                    <w:t>закони</w:t>
                  </w:r>
                  <w:r w:rsidRPr="00050476">
                    <w:rPr>
                      <w:sz w:val="22"/>
                      <w:szCs w:val="22"/>
                      <w:lang w:val="uk-UA"/>
                    </w:rPr>
                    <w:t xml:space="preserve">. </w:t>
                  </w:r>
                  <w:r w:rsidRPr="00050476">
                    <w:rPr>
                      <w:sz w:val="22"/>
                      <w:szCs w:val="22"/>
                    </w:rPr>
                    <w:t xml:space="preserve">Не здатний до глибокого, всебічного аналізу, обґрунтування та аргументації, не користується необхідною літературою, допускає істотні неточності та помилки. </w:t>
                  </w:r>
                </w:p>
              </w:tc>
            </w:tr>
            <w:tr w:rsidR="00050476" w:rsidRPr="00050476" w14:paraId="417ED1DF" w14:textId="77777777" w:rsidTr="008F18F5">
              <w:trPr>
                <w:jc w:val="center"/>
              </w:trPr>
              <w:tc>
                <w:tcPr>
                  <w:tcW w:w="955" w:type="dxa"/>
                </w:tcPr>
                <w:p w14:paraId="4817A10B" w14:textId="77777777" w:rsidR="00050476" w:rsidRPr="00050476" w:rsidRDefault="00050476" w:rsidP="00050476">
                  <w:pPr>
                    <w:keepNext/>
                    <w:keepLines/>
                    <w:tabs>
                      <w:tab w:val="left" w:pos="2477"/>
                    </w:tabs>
                    <w:autoSpaceDE/>
                    <w:autoSpaceDN/>
                    <w:adjustRightInd/>
                    <w:jc w:val="center"/>
                    <w:outlineLvl w:val="2"/>
                    <w:rPr>
                      <w:sz w:val="22"/>
                      <w:szCs w:val="22"/>
                      <w:lang w:val="uk-UA"/>
                    </w:rPr>
                  </w:pPr>
                  <w:r w:rsidRPr="00050476">
                    <w:rPr>
                      <w:sz w:val="22"/>
                      <w:szCs w:val="22"/>
                      <w:lang w:val="uk-UA"/>
                    </w:rPr>
                    <w:t>D</w:t>
                  </w:r>
                </w:p>
              </w:tc>
              <w:tc>
                <w:tcPr>
                  <w:tcW w:w="7229" w:type="dxa"/>
                </w:tcPr>
                <w:p w14:paraId="4D89FB69" w14:textId="77777777" w:rsidR="00050476" w:rsidRPr="00050476" w:rsidRDefault="00050476" w:rsidP="00050476">
                  <w:pPr>
                    <w:keepNext/>
                    <w:keepLines/>
                    <w:tabs>
                      <w:tab w:val="left" w:pos="2477"/>
                    </w:tabs>
                    <w:autoSpaceDE/>
                    <w:autoSpaceDN/>
                    <w:adjustRightInd/>
                    <w:jc w:val="both"/>
                    <w:outlineLvl w:val="2"/>
                    <w:rPr>
                      <w:sz w:val="22"/>
                      <w:szCs w:val="22"/>
                      <w:lang w:val="uk-UA"/>
                    </w:rPr>
                  </w:pPr>
                  <w:r w:rsidRPr="00050476">
                    <w:rPr>
                      <w:sz w:val="22"/>
                      <w:szCs w:val="22"/>
                    </w:rPr>
                    <w:t>Здобувач</w:t>
                  </w:r>
                  <w:r w:rsidRPr="00050476">
                    <w:rPr>
                      <w:sz w:val="22"/>
                      <w:szCs w:val="22"/>
                      <w:lang w:val="uk-UA"/>
                    </w:rPr>
                    <w:t xml:space="preserve"> </w:t>
                  </w:r>
                  <w:r w:rsidRPr="00050476">
                    <w:rPr>
                      <w:sz w:val="22"/>
                      <w:szCs w:val="22"/>
                    </w:rPr>
                    <w:t>освіти</w:t>
                  </w:r>
                  <w:r w:rsidRPr="00050476">
                    <w:rPr>
                      <w:sz w:val="22"/>
                      <w:szCs w:val="22"/>
                      <w:lang w:val="uk-UA"/>
                    </w:rPr>
                    <w:t xml:space="preserve"> </w:t>
                  </w:r>
                  <w:r w:rsidRPr="00050476">
                    <w:rPr>
                      <w:sz w:val="22"/>
                      <w:szCs w:val="22"/>
                    </w:rPr>
                    <w:t>не</w:t>
                  </w:r>
                  <w:r w:rsidRPr="00050476">
                    <w:rPr>
                      <w:sz w:val="22"/>
                      <w:szCs w:val="22"/>
                      <w:lang w:val="uk-UA"/>
                    </w:rPr>
                    <w:t xml:space="preserve"> </w:t>
                  </w:r>
                  <w:r w:rsidRPr="00050476">
                    <w:rPr>
                      <w:sz w:val="22"/>
                      <w:szCs w:val="22"/>
                    </w:rPr>
                    <w:t>володіє</w:t>
                  </w:r>
                  <w:r w:rsidRPr="00050476">
                    <w:rPr>
                      <w:sz w:val="22"/>
                      <w:szCs w:val="22"/>
                      <w:lang w:val="uk-UA"/>
                    </w:rPr>
                    <w:t xml:space="preserve"> </w:t>
                  </w:r>
                  <w:r w:rsidRPr="00050476">
                    <w:rPr>
                      <w:sz w:val="22"/>
                      <w:szCs w:val="22"/>
                    </w:rPr>
                    <w:t>навчальним</w:t>
                  </w:r>
                  <w:r w:rsidRPr="00050476">
                    <w:rPr>
                      <w:sz w:val="22"/>
                      <w:szCs w:val="22"/>
                      <w:lang w:val="uk-UA"/>
                    </w:rPr>
                    <w:t xml:space="preserve"> </w:t>
                  </w:r>
                  <w:r w:rsidRPr="00050476">
                    <w:rPr>
                      <w:sz w:val="22"/>
                      <w:szCs w:val="22"/>
                    </w:rPr>
                    <w:t>матеріалом</w:t>
                  </w:r>
                  <w:r w:rsidRPr="00050476">
                    <w:rPr>
                      <w:sz w:val="22"/>
                      <w:szCs w:val="22"/>
                      <w:lang w:val="uk-UA"/>
                    </w:rPr>
                    <w:t xml:space="preserve"> </w:t>
                  </w:r>
                  <w:r w:rsidRPr="00050476">
                    <w:rPr>
                      <w:sz w:val="22"/>
                      <w:szCs w:val="22"/>
                    </w:rPr>
                    <w:t>у</w:t>
                  </w:r>
                  <w:r w:rsidRPr="00050476">
                    <w:rPr>
                      <w:sz w:val="22"/>
                      <w:szCs w:val="22"/>
                      <w:lang w:val="uk-UA"/>
                    </w:rPr>
                    <w:t xml:space="preserve"> </w:t>
                  </w:r>
                  <w:r w:rsidRPr="00050476">
                    <w:rPr>
                      <w:sz w:val="22"/>
                      <w:szCs w:val="22"/>
                    </w:rPr>
                    <w:t>достатньому</w:t>
                  </w:r>
                  <w:r w:rsidRPr="00050476">
                    <w:rPr>
                      <w:sz w:val="22"/>
                      <w:szCs w:val="22"/>
                      <w:lang w:val="uk-UA"/>
                    </w:rPr>
                    <w:t xml:space="preserve"> </w:t>
                  </w:r>
                  <w:r w:rsidRPr="00050476">
                    <w:rPr>
                      <w:sz w:val="22"/>
                      <w:szCs w:val="22"/>
                    </w:rPr>
                    <w:t>обсязі</w:t>
                  </w:r>
                  <w:r w:rsidRPr="00050476">
                    <w:rPr>
                      <w:sz w:val="22"/>
                      <w:szCs w:val="22"/>
                      <w:lang w:val="uk-UA"/>
                    </w:rPr>
                    <w:t xml:space="preserve">, </w:t>
                  </w:r>
                  <w:r w:rsidRPr="00050476">
                    <w:rPr>
                      <w:sz w:val="22"/>
                      <w:szCs w:val="22"/>
                    </w:rPr>
                    <w:t>проте</w:t>
                  </w:r>
                  <w:r w:rsidRPr="00050476">
                    <w:rPr>
                      <w:sz w:val="22"/>
                      <w:szCs w:val="22"/>
                      <w:lang w:val="uk-UA"/>
                    </w:rPr>
                    <w:t xml:space="preserve"> </w:t>
                  </w:r>
                  <w:r w:rsidRPr="00050476">
                    <w:rPr>
                      <w:sz w:val="22"/>
                      <w:szCs w:val="22"/>
                    </w:rPr>
                    <w:t>фрагментарно</w:t>
                  </w:r>
                  <w:r w:rsidRPr="00050476">
                    <w:rPr>
                      <w:sz w:val="22"/>
                      <w:szCs w:val="22"/>
                      <w:lang w:val="uk-UA"/>
                    </w:rPr>
                    <w:t xml:space="preserve">, </w:t>
                  </w:r>
                  <w:r w:rsidRPr="00050476">
                    <w:rPr>
                      <w:sz w:val="22"/>
                      <w:szCs w:val="22"/>
                    </w:rPr>
                    <w:t>поверхово</w:t>
                  </w:r>
                  <w:r w:rsidRPr="00050476">
                    <w:rPr>
                      <w:sz w:val="22"/>
                      <w:szCs w:val="22"/>
                      <w:lang w:val="uk-UA"/>
                    </w:rPr>
                    <w:t xml:space="preserve"> (</w:t>
                  </w:r>
                  <w:r w:rsidRPr="00050476">
                    <w:rPr>
                      <w:sz w:val="22"/>
                      <w:szCs w:val="22"/>
                    </w:rPr>
                    <w:t>без</w:t>
                  </w:r>
                  <w:r w:rsidRPr="00050476">
                    <w:rPr>
                      <w:sz w:val="22"/>
                      <w:szCs w:val="22"/>
                      <w:lang w:val="uk-UA"/>
                    </w:rPr>
                    <w:t xml:space="preserve"> </w:t>
                  </w:r>
                  <w:r w:rsidRPr="00050476">
                    <w:rPr>
                      <w:sz w:val="22"/>
                      <w:szCs w:val="22"/>
                    </w:rPr>
                    <w:t>аргументації</w:t>
                  </w:r>
                  <w:r w:rsidRPr="00050476">
                    <w:rPr>
                      <w:sz w:val="22"/>
                      <w:szCs w:val="22"/>
                      <w:lang w:val="uk-UA"/>
                    </w:rPr>
                    <w:t xml:space="preserve"> </w:t>
                  </w:r>
                  <w:r w:rsidRPr="00050476">
                    <w:rPr>
                      <w:sz w:val="22"/>
                      <w:szCs w:val="22"/>
                    </w:rPr>
                    <w:t>та</w:t>
                  </w:r>
                  <w:r w:rsidRPr="00050476">
                    <w:rPr>
                      <w:sz w:val="22"/>
                      <w:szCs w:val="22"/>
                      <w:lang w:val="uk-UA"/>
                    </w:rPr>
                    <w:t xml:space="preserve"> </w:t>
                  </w:r>
                  <w:r w:rsidRPr="00050476">
                    <w:rPr>
                      <w:sz w:val="22"/>
                      <w:szCs w:val="22"/>
                    </w:rPr>
                    <w:t>обґрунтування</w:t>
                  </w:r>
                  <w:r w:rsidRPr="00050476">
                    <w:rPr>
                      <w:sz w:val="22"/>
                      <w:szCs w:val="22"/>
                      <w:lang w:val="uk-UA"/>
                    </w:rPr>
                    <w:t xml:space="preserve">) </w:t>
                  </w:r>
                  <w:r w:rsidRPr="00050476">
                    <w:rPr>
                      <w:sz w:val="22"/>
                      <w:szCs w:val="22"/>
                    </w:rPr>
                    <w:t>викладає</w:t>
                  </w:r>
                  <w:r w:rsidRPr="00050476">
                    <w:rPr>
                      <w:sz w:val="22"/>
                      <w:szCs w:val="22"/>
                      <w:lang w:val="uk-UA"/>
                    </w:rPr>
                    <w:t xml:space="preserve"> </w:t>
                  </w:r>
                  <w:r w:rsidRPr="00050476">
                    <w:rPr>
                      <w:sz w:val="22"/>
                      <w:szCs w:val="22"/>
                    </w:rPr>
                    <w:t>окремі</w:t>
                  </w:r>
                  <w:r w:rsidRPr="00050476">
                    <w:rPr>
                      <w:sz w:val="22"/>
                      <w:szCs w:val="22"/>
                      <w:lang w:val="uk-UA"/>
                    </w:rPr>
                    <w:t xml:space="preserve"> </w:t>
                  </w:r>
                  <w:r w:rsidRPr="00050476">
                    <w:rPr>
                      <w:sz w:val="22"/>
                      <w:szCs w:val="22"/>
                    </w:rPr>
                    <w:t>питання</w:t>
                  </w:r>
                  <w:r w:rsidRPr="00050476">
                    <w:rPr>
                      <w:sz w:val="22"/>
                      <w:szCs w:val="22"/>
                      <w:lang w:val="uk-UA"/>
                    </w:rPr>
                    <w:t xml:space="preserve"> </w:t>
                  </w:r>
                  <w:r w:rsidRPr="00050476">
                    <w:rPr>
                      <w:sz w:val="22"/>
                      <w:szCs w:val="22"/>
                    </w:rPr>
                    <w:t>навчальної</w:t>
                  </w:r>
                  <w:r w:rsidRPr="00050476">
                    <w:rPr>
                      <w:sz w:val="22"/>
                      <w:szCs w:val="22"/>
                      <w:lang w:val="uk-UA"/>
                    </w:rPr>
                    <w:t xml:space="preserve"> </w:t>
                  </w:r>
                  <w:r w:rsidRPr="00050476">
                    <w:rPr>
                      <w:sz w:val="22"/>
                      <w:szCs w:val="22"/>
                    </w:rPr>
                    <w:t>дисципліни</w:t>
                  </w:r>
                  <w:r w:rsidRPr="00050476">
                    <w:rPr>
                      <w:sz w:val="22"/>
                      <w:szCs w:val="22"/>
                      <w:lang w:val="uk-UA"/>
                    </w:rPr>
                    <w:t xml:space="preserve">, </w:t>
                  </w:r>
                  <w:r w:rsidRPr="00050476">
                    <w:rPr>
                      <w:sz w:val="22"/>
                      <w:szCs w:val="22"/>
                    </w:rPr>
                    <w:t>не</w:t>
                  </w:r>
                  <w:r w:rsidRPr="00050476">
                    <w:rPr>
                      <w:sz w:val="22"/>
                      <w:szCs w:val="22"/>
                      <w:lang w:val="uk-UA"/>
                    </w:rPr>
                    <w:t xml:space="preserve"> </w:t>
                  </w:r>
                  <w:r w:rsidRPr="00050476">
                    <w:rPr>
                      <w:sz w:val="22"/>
                      <w:szCs w:val="22"/>
                    </w:rPr>
                    <w:t>розкриває</w:t>
                  </w:r>
                  <w:r w:rsidRPr="00050476">
                    <w:rPr>
                      <w:sz w:val="22"/>
                      <w:szCs w:val="22"/>
                      <w:lang w:val="uk-UA"/>
                    </w:rPr>
                    <w:t xml:space="preserve"> </w:t>
                  </w:r>
                  <w:r w:rsidRPr="00050476">
                    <w:rPr>
                      <w:sz w:val="22"/>
                      <w:szCs w:val="22"/>
                    </w:rPr>
                    <w:t>зміст</w:t>
                  </w:r>
                  <w:r w:rsidRPr="00050476">
                    <w:rPr>
                      <w:sz w:val="22"/>
                      <w:szCs w:val="22"/>
                      <w:lang w:val="uk-UA"/>
                    </w:rPr>
                    <w:t xml:space="preserve"> </w:t>
                  </w:r>
                  <w:r w:rsidRPr="00050476">
                    <w:rPr>
                      <w:sz w:val="22"/>
                      <w:szCs w:val="22"/>
                    </w:rPr>
                    <w:t>теоретичних</w:t>
                  </w:r>
                  <w:r w:rsidRPr="00050476">
                    <w:rPr>
                      <w:sz w:val="22"/>
                      <w:szCs w:val="22"/>
                      <w:lang w:val="uk-UA"/>
                    </w:rPr>
                    <w:t xml:space="preserve"> </w:t>
                  </w:r>
                  <w:r w:rsidRPr="00050476">
                    <w:rPr>
                      <w:sz w:val="22"/>
                      <w:szCs w:val="22"/>
                    </w:rPr>
                    <w:t>питань</w:t>
                  </w:r>
                  <w:r w:rsidRPr="00050476">
                    <w:rPr>
                      <w:sz w:val="22"/>
                      <w:szCs w:val="22"/>
                      <w:lang w:val="uk-UA"/>
                    </w:rPr>
                    <w:t xml:space="preserve"> </w:t>
                  </w:r>
                  <w:r w:rsidRPr="00050476">
                    <w:rPr>
                      <w:sz w:val="22"/>
                      <w:szCs w:val="22"/>
                    </w:rPr>
                    <w:t>і</w:t>
                  </w:r>
                  <w:r w:rsidRPr="00050476">
                    <w:rPr>
                      <w:sz w:val="22"/>
                      <w:szCs w:val="22"/>
                      <w:lang w:val="uk-UA"/>
                    </w:rPr>
                    <w:t xml:space="preserve"> </w:t>
                  </w:r>
                  <w:r w:rsidRPr="00050476">
                    <w:rPr>
                      <w:sz w:val="22"/>
                      <w:szCs w:val="22"/>
                    </w:rPr>
                    <w:t>практичних</w:t>
                  </w:r>
                  <w:r w:rsidRPr="00050476">
                    <w:rPr>
                      <w:sz w:val="22"/>
                      <w:szCs w:val="22"/>
                      <w:lang w:val="uk-UA"/>
                    </w:rPr>
                    <w:t xml:space="preserve"> </w:t>
                  </w:r>
                  <w:r w:rsidRPr="00050476">
                    <w:rPr>
                      <w:sz w:val="22"/>
                      <w:szCs w:val="22"/>
                    </w:rPr>
                    <w:t>завдань</w:t>
                  </w:r>
                  <w:r w:rsidRPr="00050476">
                    <w:rPr>
                      <w:sz w:val="22"/>
                      <w:szCs w:val="22"/>
                      <w:lang w:val="uk-UA"/>
                    </w:rPr>
                    <w:t xml:space="preserve">. </w:t>
                  </w:r>
                </w:p>
              </w:tc>
            </w:tr>
            <w:tr w:rsidR="00050476" w:rsidRPr="00050476" w14:paraId="0A85D767" w14:textId="77777777" w:rsidTr="008F18F5">
              <w:trPr>
                <w:jc w:val="center"/>
              </w:trPr>
              <w:tc>
                <w:tcPr>
                  <w:tcW w:w="955" w:type="dxa"/>
                </w:tcPr>
                <w:p w14:paraId="394632FA" w14:textId="77777777" w:rsidR="00050476" w:rsidRPr="00050476" w:rsidRDefault="00050476" w:rsidP="00050476">
                  <w:pPr>
                    <w:keepNext/>
                    <w:keepLines/>
                    <w:tabs>
                      <w:tab w:val="left" w:pos="2477"/>
                    </w:tabs>
                    <w:autoSpaceDE/>
                    <w:autoSpaceDN/>
                    <w:adjustRightInd/>
                    <w:jc w:val="center"/>
                    <w:outlineLvl w:val="2"/>
                    <w:rPr>
                      <w:sz w:val="22"/>
                      <w:szCs w:val="22"/>
                      <w:lang w:val="uk-UA"/>
                    </w:rPr>
                  </w:pPr>
                  <w:r w:rsidRPr="00050476">
                    <w:rPr>
                      <w:sz w:val="22"/>
                      <w:szCs w:val="22"/>
                      <w:lang w:val="uk-UA"/>
                    </w:rPr>
                    <w:lastRenderedPageBreak/>
                    <w:t>E</w:t>
                  </w:r>
                </w:p>
              </w:tc>
              <w:tc>
                <w:tcPr>
                  <w:tcW w:w="7229" w:type="dxa"/>
                </w:tcPr>
                <w:p w14:paraId="551E67ED" w14:textId="77777777" w:rsidR="00050476" w:rsidRPr="00050476" w:rsidRDefault="00050476" w:rsidP="00050476">
                  <w:pPr>
                    <w:keepNext/>
                    <w:keepLines/>
                    <w:tabs>
                      <w:tab w:val="left" w:pos="2477"/>
                    </w:tabs>
                    <w:autoSpaceDE/>
                    <w:autoSpaceDN/>
                    <w:adjustRightInd/>
                    <w:jc w:val="both"/>
                    <w:outlineLvl w:val="2"/>
                    <w:rPr>
                      <w:sz w:val="22"/>
                      <w:szCs w:val="22"/>
                      <w:lang w:val="uk-UA"/>
                    </w:rPr>
                  </w:pPr>
                  <w:r w:rsidRPr="00050476">
                    <w:rPr>
                      <w:sz w:val="22"/>
                      <w:szCs w:val="22"/>
                    </w:rPr>
                    <w:t>Здобувач</w:t>
                  </w:r>
                  <w:r w:rsidRPr="00050476">
                    <w:rPr>
                      <w:sz w:val="22"/>
                      <w:szCs w:val="22"/>
                      <w:lang w:val="uk-UA"/>
                    </w:rPr>
                    <w:t xml:space="preserve"> </w:t>
                  </w:r>
                  <w:r w:rsidRPr="00050476">
                    <w:rPr>
                      <w:sz w:val="22"/>
                      <w:szCs w:val="22"/>
                    </w:rPr>
                    <w:t>освіти</w:t>
                  </w:r>
                  <w:r w:rsidRPr="00050476">
                    <w:rPr>
                      <w:sz w:val="22"/>
                      <w:szCs w:val="22"/>
                      <w:lang w:val="uk-UA"/>
                    </w:rPr>
                    <w:t xml:space="preserve"> </w:t>
                  </w:r>
                  <w:r w:rsidRPr="00050476">
                    <w:rPr>
                      <w:sz w:val="22"/>
                      <w:szCs w:val="22"/>
                    </w:rPr>
                    <w:t>не</w:t>
                  </w:r>
                  <w:r w:rsidRPr="00050476">
                    <w:rPr>
                      <w:sz w:val="22"/>
                      <w:szCs w:val="22"/>
                      <w:lang w:val="uk-UA"/>
                    </w:rPr>
                    <w:t xml:space="preserve"> </w:t>
                  </w:r>
                  <w:r w:rsidRPr="00050476">
                    <w:rPr>
                      <w:sz w:val="22"/>
                      <w:szCs w:val="22"/>
                    </w:rPr>
                    <w:t>в</w:t>
                  </w:r>
                  <w:r w:rsidRPr="00050476">
                    <w:rPr>
                      <w:sz w:val="22"/>
                      <w:szCs w:val="22"/>
                      <w:lang w:val="uk-UA"/>
                    </w:rPr>
                    <w:t xml:space="preserve"> </w:t>
                  </w:r>
                  <w:r w:rsidRPr="00050476">
                    <w:rPr>
                      <w:sz w:val="22"/>
                      <w:szCs w:val="22"/>
                    </w:rPr>
                    <w:t>змозі</w:t>
                  </w:r>
                  <w:r w:rsidRPr="00050476">
                    <w:rPr>
                      <w:sz w:val="22"/>
                      <w:szCs w:val="22"/>
                      <w:lang w:val="uk-UA"/>
                    </w:rPr>
                    <w:t xml:space="preserve"> </w:t>
                  </w:r>
                  <w:r w:rsidRPr="00050476">
                    <w:rPr>
                      <w:sz w:val="22"/>
                      <w:szCs w:val="22"/>
                    </w:rPr>
                    <w:t>викласти</w:t>
                  </w:r>
                  <w:r w:rsidRPr="00050476">
                    <w:rPr>
                      <w:sz w:val="22"/>
                      <w:szCs w:val="22"/>
                      <w:lang w:val="uk-UA"/>
                    </w:rPr>
                    <w:t xml:space="preserve"> </w:t>
                  </w:r>
                  <w:r w:rsidRPr="00050476">
                    <w:rPr>
                      <w:sz w:val="22"/>
                      <w:szCs w:val="22"/>
                    </w:rPr>
                    <w:t>зміст</w:t>
                  </w:r>
                  <w:r w:rsidRPr="00050476">
                    <w:rPr>
                      <w:sz w:val="22"/>
                      <w:szCs w:val="22"/>
                      <w:lang w:val="uk-UA"/>
                    </w:rPr>
                    <w:t xml:space="preserve"> </w:t>
                  </w:r>
                  <w:r w:rsidRPr="00050476">
                    <w:rPr>
                      <w:sz w:val="22"/>
                      <w:szCs w:val="22"/>
                    </w:rPr>
                    <w:t>більшості</w:t>
                  </w:r>
                  <w:r w:rsidRPr="00050476">
                    <w:rPr>
                      <w:sz w:val="22"/>
                      <w:szCs w:val="22"/>
                      <w:lang w:val="uk-UA"/>
                    </w:rPr>
                    <w:t xml:space="preserve"> </w:t>
                  </w:r>
                  <w:r w:rsidRPr="00050476">
                    <w:rPr>
                      <w:sz w:val="22"/>
                      <w:szCs w:val="22"/>
                    </w:rPr>
                    <w:t>питань</w:t>
                  </w:r>
                  <w:r w:rsidRPr="00050476">
                    <w:rPr>
                      <w:sz w:val="22"/>
                      <w:szCs w:val="22"/>
                      <w:lang w:val="uk-UA"/>
                    </w:rPr>
                    <w:t xml:space="preserve"> </w:t>
                  </w:r>
                  <w:r w:rsidRPr="00050476">
                    <w:rPr>
                      <w:sz w:val="22"/>
                      <w:szCs w:val="22"/>
                    </w:rPr>
                    <w:t>теми</w:t>
                  </w:r>
                  <w:r w:rsidRPr="00050476">
                    <w:rPr>
                      <w:sz w:val="22"/>
                      <w:szCs w:val="22"/>
                      <w:lang w:val="uk-UA"/>
                    </w:rPr>
                    <w:t xml:space="preserve"> </w:t>
                  </w:r>
                  <w:r w:rsidRPr="00050476">
                    <w:rPr>
                      <w:sz w:val="22"/>
                      <w:szCs w:val="22"/>
                    </w:rPr>
                    <w:t>та</w:t>
                  </w:r>
                  <w:r w:rsidRPr="00050476">
                    <w:rPr>
                      <w:sz w:val="22"/>
                      <w:szCs w:val="22"/>
                      <w:lang w:val="uk-UA"/>
                    </w:rPr>
                    <w:t xml:space="preserve"> </w:t>
                  </w:r>
                  <w:r w:rsidRPr="00050476">
                    <w:rPr>
                      <w:sz w:val="22"/>
                      <w:szCs w:val="22"/>
                    </w:rPr>
                    <w:t>курсу</w:t>
                  </w:r>
                  <w:r w:rsidRPr="00050476">
                    <w:rPr>
                      <w:sz w:val="22"/>
                      <w:szCs w:val="22"/>
                      <w:lang w:val="uk-UA"/>
                    </w:rPr>
                    <w:t xml:space="preserve">, </w:t>
                  </w:r>
                  <w:r w:rsidRPr="00050476">
                    <w:rPr>
                      <w:sz w:val="22"/>
                      <w:szCs w:val="22"/>
                    </w:rPr>
                    <w:t>володіє</w:t>
                  </w:r>
                  <w:r w:rsidRPr="00050476">
                    <w:rPr>
                      <w:sz w:val="22"/>
                      <w:szCs w:val="22"/>
                      <w:lang w:val="uk-UA"/>
                    </w:rPr>
                    <w:t xml:space="preserve"> </w:t>
                  </w:r>
                  <w:r w:rsidRPr="00050476">
                    <w:rPr>
                      <w:sz w:val="22"/>
                      <w:szCs w:val="22"/>
                    </w:rPr>
                    <w:t>навчальним</w:t>
                  </w:r>
                  <w:r w:rsidRPr="00050476">
                    <w:rPr>
                      <w:sz w:val="22"/>
                      <w:szCs w:val="22"/>
                      <w:lang w:val="uk-UA"/>
                    </w:rPr>
                    <w:t xml:space="preserve"> </w:t>
                  </w:r>
                  <w:r w:rsidRPr="00050476">
                    <w:rPr>
                      <w:sz w:val="22"/>
                      <w:szCs w:val="22"/>
                    </w:rPr>
                    <w:t>матеріалом</w:t>
                  </w:r>
                  <w:r w:rsidRPr="00050476">
                    <w:rPr>
                      <w:sz w:val="22"/>
                      <w:szCs w:val="22"/>
                      <w:lang w:val="uk-UA"/>
                    </w:rPr>
                    <w:t xml:space="preserve"> </w:t>
                  </w:r>
                  <w:r w:rsidRPr="00050476">
                    <w:rPr>
                      <w:sz w:val="22"/>
                      <w:szCs w:val="22"/>
                    </w:rPr>
                    <w:t>на</w:t>
                  </w:r>
                  <w:r w:rsidRPr="00050476">
                    <w:rPr>
                      <w:sz w:val="22"/>
                      <w:szCs w:val="22"/>
                      <w:lang w:val="uk-UA"/>
                    </w:rPr>
                    <w:t xml:space="preserve"> </w:t>
                  </w:r>
                  <w:r w:rsidRPr="00050476">
                    <w:rPr>
                      <w:sz w:val="22"/>
                      <w:szCs w:val="22"/>
                    </w:rPr>
                    <w:t>рівні</w:t>
                  </w:r>
                  <w:r w:rsidRPr="00050476">
                    <w:rPr>
                      <w:sz w:val="22"/>
                      <w:szCs w:val="22"/>
                      <w:lang w:val="uk-UA"/>
                    </w:rPr>
                    <w:t xml:space="preserve"> </w:t>
                  </w:r>
                  <w:r w:rsidRPr="00050476">
                    <w:rPr>
                      <w:sz w:val="22"/>
                      <w:szCs w:val="22"/>
                    </w:rPr>
                    <w:t>розпізнавання</w:t>
                  </w:r>
                  <w:r w:rsidRPr="00050476">
                    <w:rPr>
                      <w:sz w:val="22"/>
                      <w:szCs w:val="22"/>
                      <w:lang w:val="uk-UA"/>
                    </w:rPr>
                    <w:t xml:space="preserve"> </w:t>
                  </w:r>
                  <w:r w:rsidRPr="00050476">
                    <w:rPr>
                      <w:sz w:val="22"/>
                      <w:szCs w:val="22"/>
                    </w:rPr>
                    <w:t>явищ</w:t>
                  </w:r>
                  <w:r w:rsidRPr="00050476">
                    <w:rPr>
                      <w:sz w:val="22"/>
                      <w:szCs w:val="22"/>
                      <w:lang w:val="uk-UA"/>
                    </w:rPr>
                    <w:t xml:space="preserve">, </w:t>
                  </w:r>
                  <w:r w:rsidRPr="00050476">
                    <w:rPr>
                      <w:sz w:val="22"/>
                      <w:szCs w:val="22"/>
                    </w:rPr>
                    <w:t>але</w:t>
                  </w:r>
                  <w:r w:rsidRPr="00050476">
                    <w:rPr>
                      <w:sz w:val="22"/>
                      <w:szCs w:val="22"/>
                      <w:lang w:val="uk-UA"/>
                    </w:rPr>
                    <w:t xml:space="preserve"> </w:t>
                  </w:r>
                  <w:r w:rsidRPr="00050476">
                    <w:rPr>
                      <w:sz w:val="22"/>
                      <w:szCs w:val="22"/>
                    </w:rPr>
                    <w:t>допускає</w:t>
                  </w:r>
                  <w:r w:rsidRPr="00050476">
                    <w:rPr>
                      <w:sz w:val="22"/>
                      <w:szCs w:val="22"/>
                      <w:lang w:val="uk-UA"/>
                    </w:rPr>
                    <w:t xml:space="preserve"> </w:t>
                  </w:r>
                  <w:r w:rsidRPr="00050476">
                    <w:rPr>
                      <w:sz w:val="22"/>
                      <w:szCs w:val="22"/>
                    </w:rPr>
                    <w:t>істотні</w:t>
                  </w:r>
                  <w:r w:rsidRPr="00050476">
                    <w:rPr>
                      <w:sz w:val="22"/>
                      <w:szCs w:val="22"/>
                      <w:lang w:val="uk-UA"/>
                    </w:rPr>
                    <w:t xml:space="preserve"> </w:t>
                  </w:r>
                  <w:r w:rsidRPr="00050476">
                    <w:rPr>
                      <w:sz w:val="22"/>
                      <w:szCs w:val="22"/>
                    </w:rPr>
                    <w:t>помилки</w:t>
                  </w:r>
                  <w:r w:rsidRPr="00050476">
                    <w:rPr>
                      <w:sz w:val="22"/>
                      <w:szCs w:val="22"/>
                      <w:lang w:val="uk-UA"/>
                    </w:rPr>
                    <w:t xml:space="preserve">, </w:t>
                  </w:r>
                  <w:r w:rsidRPr="00050476">
                    <w:rPr>
                      <w:sz w:val="22"/>
                      <w:szCs w:val="22"/>
                    </w:rPr>
                    <w:t>відповідає</w:t>
                  </w:r>
                  <w:r w:rsidRPr="00050476">
                    <w:rPr>
                      <w:sz w:val="22"/>
                      <w:szCs w:val="22"/>
                      <w:lang w:val="uk-UA"/>
                    </w:rPr>
                    <w:t xml:space="preserve"> </w:t>
                  </w:r>
                  <w:r w:rsidRPr="00050476">
                    <w:rPr>
                      <w:sz w:val="22"/>
                      <w:szCs w:val="22"/>
                    </w:rPr>
                    <w:t>на</w:t>
                  </w:r>
                  <w:r w:rsidRPr="00050476">
                    <w:rPr>
                      <w:sz w:val="22"/>
                      <w:szCs w:val="22"/>
                      <w:lang w:val="uk-UA"/>
                    </w:rPr>
                    <w:t xml:space="preserve"> </w:t>
                  </w:r>
                  <w:r w:rsidRPr="00050476">
                    <w:rPr>
                      <w:sz w:val="22"/>
                      <w:szCs w:val="22"/>
                    </w:rPr>
                    <w:t>запитання</w:t>
                  </w:r>
                  <w:r w:rsidRPr="00050476">
                    <w:rPr>
                      <w:sz w:val="22"/>
                      <w:szCs w:val="22"/>
                      <w:lang w:val="uk-UA"/>
                    </w:rPr>
                    <w:t xml:space="preserve">, </w:t>
                  </w:r>
                  <w:r w:rsidRPr="00050476">
                    <w:rPr>
                      <w:sz w:val="22"/>
                      <w:szCs w:val="22"/>
                    </w:rPr>
                    <w:t>що</w:t>
                  </w:r>
                  <w:r w:rsidRPr="00050476">
                    <w:rPr>
                      <w:sz w:val="22"/>
                      <w:szCs w:val="22"/>
                      <w:lang w:val="uk-UA"/>
                    </w:rPr>
                    <w:t xml:space="preserve"> </w:t>
                  </w:r>
                  <w:r w:rsidRPr="00050476">
                    <w:rPr>
                      <w:sz w:val="22"/>
                      <w:szCs w:val="22"/>
                    </w:rPr>
                    <w:t>потребують</w:t>
                  </w:r>
                  <w:r w:rsidRPr="00050476">
                    <w:rPr>
                      <w:sz w:val="22"/>
                      <w:szCs w:val="22"/>
                      <w:lang w:val="uk-UA"/>
                    </w:rPr>
                    <w:t xml:space="preserve"> </w:t>
                  </w:r>
                  <w:r w:rsidRPr="00050476">
                    <w:rPr>
                      <w:sz w:val="22"/>
                      <w:szCs w:val="22"/>
                    </w:rPr>
                    <w:t>однослівної</w:t>
                  </w:r>
                  <w:r w:rsidRPr="00050476">
                    <w:rPr>
                      <w:sz w:val="22"/>
                      <w:szCs w:val="22"/>
                      <w:lang w:val="uk-UA"/>
                    </w:rPr>
                    <w:t xml:space="preserve"> </w:t>
                  </w:r>
                  <w:r w:rsidRPr="00050476">
                    <w:rPr>
                      <w:sz w:val="22"/>
                      <w:szCs w:val="22"/>
                    </w:rPr>
                    <w:t>відповіді</w:t>
                  </w:r>
                  <w:r w:rsidRPr="00050476">
                    <w:rPr>
                      <w:sz w:val="22"/>
                      <w:szCs w:val="22"/>
                      <w:lang w:val="uk-UA"/>
                    </w:rPr>
                    <w:t xml:space="preserve">. </w:t>
                  </w:r>
                </w:p>
              </w:tc>
            </w:tr>
            <w:tr w:rsidR="00050476" w:rsidRPr="00050476" w14:paraId="6A1E1F6B" w14:textId="77777777" w:rsidTr="008F18F5">
              <w:trPr>
                <w:jc w:val="center"/>
              </w:trPr>
              <w:tc>
                <w:tcPr>
                  <w:tcW w:w="955" w:type="dxa"/>
                </w:tcPr>
                <w:p w14:paraId="4BA537E6" w14:textId="77777777" w:rsidR="00050476" w:rsidRPr="00050476" w:rsidRDefault="00050476" w:rsidP="00050476">
                  <w:pPr>
                    <w:keepNext/>
                    <w:keepLines/>
                    <w:tabs>
                      <w:tab w:val="left" w:pos="2477"/>
                    </w:tabs>
                    <w:autoSpaceDE/>
                    <w:autoSpaceDN/>
                    <w:adjustRightInd/>
                    <w:jc w:val="center"/>
                    <w:outlineLvl w:val="2"/>
                    <w:rPr>
                      <w:sz w:val="22"/>
                      <w:szCs w:val="22"/>
                      <w:lang w:val="uk-UA"/>
                    </w:rPr>
                  </w:pPr>
                  <w:r w:rsidRPr="00050476">
                    <w:rPr>
                      <w:sz w:val="22"/>
                      <w:szCs w:val="22"/>
                      <w:lang w:val="uk-UA"/>
                    </w:rPr>
                    <w:t>FX</w:t>
                  </w:r>
                </w:p>
              </w:tc>
              <w:tc>
                <w:tcPr>
                  <w:tcW w:w="7229" w:type="dxa"/>
                </w:tcPr>
                <w:p w14:paraId="1C5E5636" w14:textId="77777777" w:rsidR="00050476" w:rsidRPr="00050476" w:rsidRDefault="00050476" w:rsidP="00050476">
                  <w:pPr>
                    <w:keepNext/>
                    <w:keepLines/>
                    <w:tabs>
                      <w:tab w:val="left" w:pos="2477"/>
                    </w:tabs>
                    <w:autoSpaceDE/>
                    <w:autoSpaceDN/>
                    <w:adjustRightInd/>
                    <w:jc w:val="both"/>
                    <w:outlineLvl w:val="2"/>
                    <w:rPr>
                      <w:sz w:val="22"/>
                      <w:szCs w:val="22"/>
                    </w:rPr>
                  </w:pPr>
                  <w:r w:rsidRPr="00050476">
                    <w:rPr>
                      <w:sz w:val="22"/>
                      <w:szCs w:val="22"/>
                    </w:rPr>
                    <w:t>Здобувач освіти може сформувати основи поняття навчального курсу, але не володіє навчальним матеріалом на рівні розпізнавання явищ, допускає істотні помилки, не в змозі відповісти на запитання.</w:t>
                  </w:r>
                </w:p>
              </w:tc>
            </w:tr>
            <w:tr w:rsidR="00050476" w:rsidRPr="00050476" w14:paraId="557B857E" w14:textId="77777777" w:rsidTr="008F18F5">
              <w:trPr>
                <w:jc w:val="center"/>
              </w:trPr>
              <w:tc>
                <w:tcPr>
                  <w:tcW w:w="955" w:type="dxa"/>
                </w:tcPr>
                <w:p w14:paraId="20A848DB" w14:textId="77777777" w:rsidR="00050476" w:rsidRPr="00050476" w:rsidRDefault="00050476" w:rsidP="00050476">
                  <w:pPr>
                    <w:keepNext/>
                    <w:keepLines/>
                    <w:tabs>
                      <w:tab w:val="left" w:pos="2477"/>
                    </w:tabs>
                    <w:autoSpaceDE/>
                    <w:autoSpaceDN/>
                    <w:adjustRightInd/>
                    <w:jc w:val="center"/>
                    <w:outlineLvl w:val="2"/>
                    <w:rPr>
                      <w:sz w:val="22"/>
                      <w:szCs w:val="22"/>
                      <w:lang w:val="uk-UA"/>
                    </w:rPr>
                  </w:pPr>
                  <w:r w:rsidRPr="00050476">
                    <w:rPr>
                      <w:sz w:val="22"/>
                      <w:szCs w:val="22"/>
                      <w:lang w:val="uk-UA"/>
                    </w:rPr>
                    <w:t>F</w:t>
                  </w:r>
                </w:p>
              </w:tc>
              <w:tc>
                <w:tcPr>
                  <w:tcW w:w="7229" w:type="dxa"/>
                </w:tcPr>
                <w:p w14:paraId="72FFAC22" w14:textId="77777777" w:rsidR="00050476" w:rsidRPr="00050476" w:rsidRDefault="00050476" w:rsidP="00050476">
                  <w:pPr>
                    <w:keepNext/>
                    <w:keepLines/>
                    <w:tabs>
                      <w:tab w:val="left" w:pos="2477"/>
                    </w:tabs>
                    <w:autoSpaceDE/>
                    <w:autoSpaceDN/>
                    <w:adjustRightInd/>
                    <w:jc w:val="both"/>
                    <w:outlineLvl w:val="2"/>
                    <w:rPr>
                      <w:sz w:val="22"/>
                      <w:szCs w:val="22"/>
                    </w:rPr>
                  </w:pPr>
                  <w:r w:rsidRPr="00050476">
                    <w:rPr>
                      <w:sz w:val="22"/>
                      <w:szCs w:val="22"/>
                    </w:rPr>
                    <w:t>Здобувач освіти не володіє навчальним матеріалом та не в змозі його висвітлити, не розуміє змісту теоретичних питань та практичних завдань.</w:t>
                  </w:r>
                </w:p>
              </w:tc>
            </w:tr>
          </w:tbl>
          <w:p w14:paraId="2B8A4376" w14:textId="08330F96" w:rsidR="00050476" w:rsidRPr="00050476" w:rsidRDefault="00050476" w:rsidP="00050476">
            <w:pPr>
              <w:keepNext/>
              <w:keepLines/>
              <w:tabs>
                <w:tab w:val="left" w:pos="2477"/>
              </w:tabs>
              <w:autoSpaceDE/>
              <w:autoSpaceDN/>
              <w:adjustRightInd/>
              <w:jc w:val="both"/>
              <w:outlineLvl w:val="2"/>
              <w:rPr>
                <w:sz w:val="22"/>
                <w:szCs w:val="22"/>
              </w:rPr>
            </w:pPr>
            <w:r w:rsidRPr="00050476">
              <w:rPr>
                <w:sz w:val="22"/>
                <w:szCs w:val="22"/>
              </w:rPr>
              <w:t>Досягнення вищих оцінок за шкалою ЄКТС базується на досягнутих нижчих.</w:t>
            </w:r>
          </w:p>
          <w:p w14:paraId="57B84493" w14:textId="32123F35" w:rsidR="00050476" w:rsidRDefault="00050476" w:rsidP="00050476">
            <w:pPr>
              <w:keepNext/>
              <w:keepLines/>
              <w:tabs>
                <w:tab w:val="left" w:pos="2477"/>
              </w:tabs>
              <w:autoSpaceDE/>
              <w:autoSpaceDN/>
              <w:adjustRightInd/>
              <w:jc w:val="center"/>
              <w:outlineLvl w:val="2"/>
              <w:rPr>
                <w:sz w:val="22"/>
                <w:szCs w:val="22"/>
              </w:rPr>
            </w:pPr>
            <w:r w:rsidRPr="00050476">
              <w:rPr>
                <w:sz w:val="22"/>
                <w:szCs w:val="22"/>
              </w:rPr>
              <w:t>Види діагностування результатів навчання</w:t>
            </w:r>
          </w:p>
          <w:tbl>
            <w:tblPr>
              <w:tblW w:w="7942" w:type="dxa"/>
              <w:jc w:val="center"/>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92"/>
              <w:gridCol w:w="2749"/>
            </w:tblGrid>
            <w:tr w:rsidR="00050476" w:rsidRPr="00050476" w14:paraId="482EF1C4" w14:textId="77777777" w:rsidTr="00050476">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56A07C1E" w14:textId="77777777" w:rsidR="00050476" w:rsidRPr="00050476" w:rsidRDefault="00050476" w:rsidP="00050476">
                  <w:pPr>
                    <w:pStyle w:val="Normal1"/>
                    <w:jc w:val="center"/>
                    <w:rPr>
                      <w:rFonts w:ascii="Times New Roman" w:hAnsi="Times New Roman" w:cs="Times New Roman"/>
                      <w:sz w:val="22"/>
                      <w:szCs w:val="22"/>
                      <w:lang w:val="uk-UA" w:eastAsia="ru-RU"/>
                    </w:rPr>
                  </w:pPr>
                  <w:r w:rsidRPr="00050476">
                    <w:rPr>
                      <w:rFonts w:ascii="Times New Roman" w:hAnsi="Times New Roman" w:cs="Times New Roman"/>
                      <w:sz w:val="22"/>
                      <w:szCs w:val="22"/>
                      <w:lang w:val="uk-UA" w:eastAsia="ru-RU"/>
                    </w:rPr>
                    <w:t>Семестр</w:t>
                  </w:r>
                </w:p>
              </w:tc>
              <w:tc>
                <w:tcPr>
                  <w:tcW w:w="3492" w:type="dxa"/>
                  <w:tcBorders>
                    <w:top w:val="single" w:sz="4" w:space="0" w:color="auto"/>
                    <w:left w:val="single" w:sz="4" w:space="0" w:color="auto"/>
                    <w:bottom w:val="single" w:sz="4" w:space="0" w:color="auto"/>
                    <w:right w:val="single" w:sz="4" w:space="0" w:color="auto"/>
                  </w:tcBorders>
                  <w:vAlign w:val="center"/>
                </w:tcPr>
                <w:p w14:paraId="65C66256" w14:textId="77777777" w:rsidR="00050476" w:rsidRPr="00050476" w:rsidRDefault="00050476" w:rsidP="00050476">
                  <w:pPr>
                    <w:pStyle w:val="Normal1"/>
                    <w:jc w:val="center"/>
                    <w:rPr>
                      <w:rFonts w:ascii="Times New Roman" w:hAnsi="Times New Roman" w:cs="Times New Roman"/>
                      <w:sz w:val="22"/>
                      <w:szCs w:val="22"/>
                      <w:lang w:val="uk-UA" w:eastAsia="ru-RU"/>
                    </w:rPr>
                  </w:pPr>
                  <w:r w:rsidRPr="00050476">
                    <w:rPr>
                      <w:rFonts w:ascii="Times New Roman" w:hAnsi="Times New Roman" w:cs="Times New Roman"/>
                      <w:sz w:val="22"/>
                      <w:szCs w:val="22"/>
                      <w:lang w:val="uk-UA" w:eastAsia="ru-RU"/>
                    </w:rPr>
                    <w:t>Вид контролю</w:t>
                  </w:r>
                </w:p>
              </w:tc>
              <w:tc>
                <w:tcPr>
                  <w:tcW w:w="2749" w:type="dxa"/>
                  <w:tcBorders>
                    <w:top w:val="single" w:sz="4" w:space="0" w:color="auto"/>
                    <w:left w:val="single" w:sz="4" w:space="0" w:color="auto"/>
                    <w:bottom w:val="single" w:sz="4" w:space="0" w:color="auto"/>
                    <w:right w:val="single" w:sz="4" w:space="0" w:color="auto"/>
                  </w:tcBorders>
                  <w:vAlign w:val="center"/>
                </w:tcPr>
                <w:p w14:paraId="06B77C79" w14:textId="77777777" w:rsidR="00050476" w:rsidRPr="00050476" w:rsidRDefault="00050476" w:rsidP="00050476">
                  <w:pPr>
                    <w:pStyle w:val="Normal1"/>
                    <w:jc w:val="center"/>
                    <w:rPr>
                      <w:rFonts w:ascii="Times New Roman" w:hAnsi="Times New Roman" w:cs="Times New Roman"/>
                      <w:sz w:val="22"/>
                      <w:szCs w:val="22"/>
                      <w:lang w:val="uk-UA" w:eastAsia="ru-RU"/>
                    </w:rPr>
                  </w:pPr>
                  <w:r w:rsidRPr="00050476">
                    <w:rPr>
                      <w:rFonts w:ascii="Times New Roman" w:hAnsi="Times New Roman" w:cs="Times New Roman"/>
                      <w:sz w:val="22"/>
                      <w:szCs w:val="22"/>
                      <w:lang w:val="uk-UA" w:eastAsia="ru-RU"/>
                    </w:rPr>
                    <w:t>Кількість балів за 100-бальною шкалою</w:t>
                  </w:r>
                </w:p>
              </w:tc>
            </w:tr>
            <w:tr w:rsidR="00050476" w:rsidRPr="00050476" w14:paraId="5DA569C2" w14:textId="77777777" w:rsidTr="00050476">
              <w:trPr>
                <w:trHeight w:val="383"/>
                <w:jc w:val="center"/>
              </w:trPr>
              <w:tc>
                <w:tcPr>
                  <w:tcW w:w="1701" w:type="dxa"/>
                  <w:vMerge w:val="restart"/>
                  <w:tcBorders>
                    <w:top w:val="single" w:sz="4" w:space="0" w:color="auto"/>
                    <w:left w:val="single" w:sz="4" w:space="0" w:color="auto"/>
                    <w:right w:val="single" w:sz="4" w:space="0" w:color="auto"/>
                  </w:tcBorders>
                  <w:vAlign w:val="center"/>
                </w:tcPr>
                <w:p w14:paraId="4BFDD4CD" w14:textId="77777777" w:rsidR="00050476" w:rsidRPr="00050476" w:rsidRDefault="00050476" w:rsidP="00050476">
                  <w:pPr>
                    <w:pStyle w:val="Normal1"/>
                    <w:ind w:left="440" w:hanging="440"/>
                    <w:jc w:val="center"/>
                    <w:rPr>
                      <w:rFonts w:ascii="Times New Roman" w:hAnsi="Times New Roman" w:cs="Times New Roman"/>
                      <w:sz w:val="22"/>
                      <w:szCs w:val="22"/>
                      <w:lang w:val="uk-UA" w:eastAsia="ru-RU"/>
                    </w:rPr>
                  </w:pPr>
                  <w:r w:rsidRPr="00050476">
                    <w:rPr>
                      <w:rFonts w:ascii="Times New Roman" w:hAnsi="Times New Roman" w:cs="Times New Roman"/>
                      <w:sz w:val="22"/>
                      <w:szCs w:val="22"/>
                      <w:lang w:val="uk-UA" w:eastAsia="ru-RU"/>
                    </w:rPr>
                    <w:t xml:space="preserve">Другий </w:t>
                  </w:r>
                </w:p>
              </w:tc>
              <w:tc>
                <w:tcPr>
                  <w:tcW w:w="3492" w:type="dxa"/>
                  <w:tcBorders>
                    <w:top w:val="single" w:sz="4" w:space="0" w:color="auto"/>
                    <w:left w:val="single" w:sz="4" w:space="0" w:color="auto"/>
                    <w:bottom w:val="single" w:sz="4" w:space="0" w:color="auto"/>
                    <w:right w:val="single" w:sz="4" w:space="0" w:color="auto"/>
                  </w:tcBorders>
                  <w:vAlign w:val="center"/>
                </w:tcPr>
                <w:p w14:paraId="63D9AC30" w14:textId="77777777" w:rsidR="00050476" w:rsidRPr="00050476" w:rsidRDefault="00050476" w:rsidP="00050476">
                  <w:pPr>
                    <w:pStyle w:val="Normal1"/>
                    <w:jc w:val="center"/>
                    <w:rPr>
                      <w:rFonts w:ascii="Times New Roman" w:hAnsi="Times New Roman" w:cs="Times New Roman"/>
                      <w:sz w:val="22"/>
                      <w:szCs w:val="22"/>
                      <w:lang w:val="uk-UA" w:eastAsia="ru-RU"/>
                    </w:rPr>
                  </w:pPr>
                  <w:r w:rsidRPr="00050476">
                    <w:rPr>
                      <w:rFonts w:ascii="Times New Roman" w:hAnsi="Times New Roman" w:cs="Times New Roman"/>
                      <w:sz w:val="22"/>
                      <w:szCs w:val="22"/>
                      <w:lang w:val="uk-UA" w:eastAsia="ru-RU"/>
                    </w:rPr>
                    <w:t>ПК 1</w:t>
                  </w:r>
                </w:p>
              </w:tc>
              <w:tc>
                <w:tcPr>
                  <w:tcW w:w="2749" w:type="dxa"/>
                  <w:tcBorders>
                    <w:top w:val="single" w:sz="4" w:space="0" w:color="auto"/>
                    <w:left w:val="single" w:sz="4" w:space="0" w:color="auto"/>
                    <w:bottom w:val="single" w:sz="4" w:space="0" w:color="auto"/>
                    <w:right w:val="single" w:sz="4" w:space="0" w:color="auto"/>
                  </w:tcBorders>
                  <w:vAlign w:val="center"/>
                </w:tcPr>
                <w:p w14:paraId="30AFA6F9" w14:textId="0AE15CA8" w:rsidR="00050476" w:rsidRPr="00050476" w:rsidRDefault="00050476" w:rsidP="00050476">
                  <w:pPr>
                    <w:pStyle w:val="Normal1"/>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50</w:t>
                  </w:r>
                </w:p>
              </w:tc>
            </w:tr>
            <w:tr w:rsidR="00050476" w:rsidRPr="00050476" w14:paraId="716EE328" w14:textId="77777777" w:rsidTr="00050476">
              <w:trPr>
                <w:trHeight w:val="403"/>
                <w:jc w:val="center"/>
              </w:trPr>
              <w:tc>
                <w:tcPr>
                  <w:tcW w:w="1701" w:type="dxa"/>
                  <w:vMerge/>
                  <w:tcBorders>
                    <w:left w:val="single" w:sz="4" w:space="0" w:color="auto"/>
                    <w:bottom w:val="single" w:sz="4" w:space="0" w:color="auto"/>
                    <w:right w:val="single" w:sz="4" w:space="0" w:color="auto"/>
                  </w:tcBorders>
                  <w:vAlign w:val="center"/>
                </w:tcPr>
                <w:p w14:paraId="2DD7265F" w14:textId="77777777" w:rsidR="00050476" w:rsidRPr="00050476" w:rsidRDefault="00050476" w:rsidP="00050476">
                  <w:pPr>
                    <w:pStyle w:val="Normal1"/>
                    <w:jc w:val="center"/>
                    <w:rPr>
                      <w:rFonts w:ascii="Times New Roman" w:hAnsi="Times New Roman" w:cs="Times New Roman"/>
                      <w:sz w:val="22"/>
                      <w:szCs w:val="22"/>
                      <w:lang w:val="uk-UA" w:eastAsia="ru-RU"/>
                    </w:rPr>
                  </w:pPr>
                </w:p>
              </w:tc>
              <w:tc>
                <w:tcPr>
                  <w:tcW w:w="3492" w:type="dxa"/>
                  <w:tcBorders>
                    <w:top w:val="single" w:sz="4" w:space="0" w:color="auto"/>
                    <w:left w:val="single" w:sz="4" w:space="0" w:color="auto"/>
                    <w:bottom w:val="single" w:sz="4" w:space="0" w:color="auto"/>
                    <w:right w:val="single" w:sz="4" w:space="0" w:color="auto"/>
                  </w:tcBorders>
                  <w:vAlign w:val="center"/>
                </w:tcPr>
                <w:p w14:paraId="31E7DDC2" w14:textId="77777777" w:rsidR="00050476" w:rsidRPr="00050476" w:rsidRDefault="00050476" w:rsidP="00050476">
                  <w:pPr>
                    <w:pStyle w:val="Normal1"/>
                    <w:jc w:val="center"/>
                    <w:rPr>
                      <w:rFonts w:ascii="Times New Roman" w:hAnsi="Times New Roman" w:cs="Times New Roman"/>
                      <w:sz w:val="22"/>
                      <w:szCs w:val="22"/>
                      <w:lang w:val="uk-UA" w:eastAsia="ru-RU"/>
                    </w:rPr>
                  </w:pPr>
                  <w:r w:rsidRPr="00050476">
                    <w:rPr>
                      <w:rFonts w:ascii="Times New Roman" w:hAnsi="Times New Roman" w:cs="Times New Roman"/>
                      <w:sz w:val="22"/>
                      <w:szCs w:val="22"/>
                      <w:lang w:val="uk-UA" w:eastAsia="ru-RU"/>
                    </w:rPr>
                    <w:t>ПК 2</w:t>
                  </w:r>
                </w:p>
              </w:tc>
              <w:tc>
                <w:tcPr>
                  <w:tcW w:w="2749" w:type="dxa"/>
                  <w:tcBorders>
                    <w:top w:val="single" w:sz="4" w:space="0" w:color="auto"/>
                    <w:left w:val="single" w:sz="4" w:space="0" w:color="auto"/>
                    <w:bottom w:val="single" w:sz="4" w:space="0" w:color="auto"/>
                    <w:right w:val="single" w:sz="4" w:space="0" w:color="auto"/>
                  </w:tcBorders>
                  <w:vAlign w:val="center"/>
                </w:tcPr>
                <w:p w14:paraId="27332DC0" w14:textId="257BDA5C" w:rsidR="00050476" w:rsidRPr="00050476" w:rsidRDefault="00050476" w:rsidP="00050476">
                  <w:pPr>
                    <w:pStyle w:val="Normal1"/>
                    <w:jc w:val="center"/>
                    <w:rPr>
                      <w:rFonts w:ascii="Times New Roman" w:hAnsi="Times New Roman" w:cs="Times New Roman"/>
                      <w:sz w:val="22"/>
                      <w:szCs w:val="22"/>
                      <w:lang w:val="uk-UA" w:eastAsia="ru-RU"/>
                    </w:rPr>
                  </w:pPr>
                  <w:r w:rsidRPr="00050476">
                    <w:rPr>
                      <w:rFonts w:ascii="Times New Roman" w:hAnsi="Times New Roman" w:cs="Times New Roman"/>
                      <w:sz w:val="22"/>
                      <w:szCs w:val="22"/>
                      <w:lang w:val="uk-UA" w:eastAsia="ru-RU"/>
                    </w:rPr>
                    <w:t>5</w:t>
                  </w:r>
                  <w:r>
                    <w:rPr>
                      <w:rFonts w:ascii="Times New Roman" w:hAnsi="Times New Roman" w:cs="Times New Roman"/>
                      <w:sz w:val="22"/>
                      <w:szCs w:val="22"/>
                      <w:lang w:val="uk-UA" w:eastAsia="ru-RU"/>
                    </w:rPr>
                    <w:t>0</w:t>
                  </w:r>
                </w:p>
              </w:tc>
            </w:tr>
          </w:tbl>
          <w:p w14:paraId="4E71C49A" w14:textId="3822D1ED" w:rsidR="00050476" w:rsidRPr="00050476" w:rsidRDefault="00050476" w:rsidP="00050476">
            <w:pPr>
              <w:keepNext/>
              <w:keepLines/>
              <w:tabs>
                <w:tab w:val="left" w:pos="2477"/>
              </w:tabs>
              <w:autoSpaceDE/>
              <w:autoSpaceDN/>
              <w:adjustRightInd/>
              <w:jc w:val="center"/>
              <w:outlineLvl w:val="2"/>
              <w:rPr>
                <w:sz w:val="22"/>
                <w:szCs w:val="22"/>
              </w:rPr>
            </w:pPr>
            <w:r w:rsidRPr="00050476">
              <w:rPr>
                <w:sz w:val="22"/>
                <w:szCs w:val="22"/>
              </w:rPr>
              <w:t>Співставлення шкал оцінювання</w:t>
            </w:r>
          </w:p>
          <w:tbl>
            <w:tblPr>
              <w:tblStyle w:val="TableNormal"/>
              <w:tblW w:w="7866"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5670"/>
            </w:tblGrid>
            <w:tr w:rsidR="00050476" w:rsidRPr="00085D26" w14:paraId="30BBD73C" w14:textId="77777777" w:rsidTr="00050476">
              <w:trPr>
                <w:trHeight w:val="221"/>
              </w:trPr>
              <w:tc>
                <w:tcPr>
                  <w:tcW w:w="7866" w:type="dxa"/>
                  <w:gridSpan w:val="2"/>
                  <w:tcBorders>
                    <w:bottom w:val="single" w:sz="6" w:space="0" w:color="000000"/>
                  </w:tcBorders>
                </w:tcPr>
                <w:p w14:paraId="63759401" w14:textId="77777777" w:rsidR="00050476" w:rsidRPr="00085D26" w:rsidRDefault="00050476" w:rsidP="00050476">
                  <w:pPr>
                    <w:pStyle w:val="TableParagraph"/>
                    <w:jc w:val="center"/>
                  </w:pPr>
                  <w:r>
                    <w:t>Д</w:t>
                  </w:r>
                  <w:r w:rsidRPr="00085D26">
                    <w:t>иференційований</w:t>
                  </w:r>
                  <w:r w:rsidRPr="00085D26">
                    <w:rPr>
                      <w:spacing w:val="-3"/>
                    </w:rPr>
                    <w:t xml:space="preserve"> </w:t>
                  </w:r>
                  <w:r w:rsidRPr="00085D26">
                    <w:t>залік</w:t>
                  </w:r>
                </w:p>
              </w:tc>
            </w:tr>
            <w:tr w:rsidR="0021128A" w:rsidRPr="0021128A" w14:paraId="44152B62" w14:textId="7985A6A5" w:rsidTr="0021128A">
              <w:trPr>
                <w:trHeight w:val="609"/>
              </w:trPr>
              <w:tc>
                <w:tcPr>
                  <w:tcW w:w="2196" w:type="dxa"/>
                  <w:tcBorders>
                    <w:top w:val="single" w:sz="6" w:space="0" w:color="000000"/>
                  </w:tcBorders>
                  <w:vAlign w:val="center"/>
                </w:tcPr>
                <w:p w14:paraId="313CEFB7" w14:textId="77777777" w:rsidR="0021128A" w:rsidRPr="0021128A" w:rsidRDefault="0021128A" w:rsidP="00050476">
                  <w:pPr>
                    <w:pStyle w:val="TableParagraph"/>
                    <w:jc w:val="center"/>
                    <w:rPr>
                      <w:b/>
                      <w:bCs/>
                    </w:rPr>
                  </w:pPr>
                  <w:r w:rsidRPr="0021128A">
                    <w:rPr>
                      <w:b/>
                      <w:bCs/>
                    </w:rPr>
                    <w:t>Бал</w:t>
                  </w:r>
                </w:p>
              </w:tc>
              <w:tc>
                <w:tcPr>
                  <w:tcW w:w="5670" w:type="dxa"/>
                  <w:tcBorders>
                    <w:top w:val="single" w:sz="6" w:space="0" w:color="000000"/>
                  </w:tcBorders>
                  <w:vAlign w:val="center"/>
                </w:tcPr>
                <w:p w14:paraId="17570BD1" w14:textId="31C18260" w:rsidR="0021128A" w:rsidRPr="0021128A" w:rsidRDefault="0021128A" w:rsidP="00050476">
                  <w:pPr>
                    <w:pStyle w:val="TableParagraph"/>
                    <w:jc w:val="center"/>
                    <w:rPr>
                      <w:b/>
                      <w:bCs/>
                    </w:rPr>
                  </w:pPr>
                  <w:r w:rsidRPr="0021128A">
                    <w:rPr>
                      <w:b/>
                      <w:bCs/>
                    </w:rPr>
                    <w:t>Оцінка</w:t>
                  </w:r>
                  <w:r w:rsidRPr="0021128A">
                    <w:rPr>
                      <w:b/>
                      <w:bCs/>
                      <w:spacing w:val="-1"/>
                    </w:rPr>
                    <w:t xml:space="preserve"> </w:t>
                  </w:r>
                </w:p>
              </w:tc>
            </w:tr>
            <w:tr w:rsidR="0021128A" w:rsidRPr="00085D26" w14:paraId="01434383" w14:textId="77777777" w:rsidTr="0021128A">
              <w:trPr>
                <w:trHeight w:val="400"/>
              </w:trPr>
              <w:tc>
                <w:tcPr>
                  <w:tcW w:w="2196" w:type="dxa"/>
                  <w:vAlign w:val="center"/>
                </w:tcPr>
                <w:p w14:paraId="7B2E188D" w14:textId="77777777" w:rsidR="0021128A" w:rsidRPr="00085D26" w:rsidRDefault="0021128A" w:rsidP="00050476">
                  <w:pPr>
                    <w:pStyle w:val="TableParagraph"/>
                    <w:jc w:val="center"/>
                  </w:pPr>
                  <w:r w:rsidRPr="00085D26">
                    <w:t>90 –</w:t>
                  </w:r>
                  <w:r w:rsidRPr="00085D26">
                    <w:rPr>
                      <w:spacing w:val="1"/>
                    </w:rPr>
                    <w:t xml:space="preserve"> </w:t>
                  </w:r>
                  <w:r w:rsidRPr="00085D26">
                    <w:t>100</w:t>
                  </w:r>
                </w:p>
              </w:tc>
              <w:tc>
                <w:tcPr>
                  <w:tcW w:w="5670" w:type="dxa"/>
                  <w:vAlign w:val="center"/>
                </w:tcPr>
                <w:p w14:paraId="33A2A290" w14:textId="4098CFDA" w:rsidR="0021128A" w:rsidRPr="00085D26" w:rsidRDefault="0021128A" w:rsidP="00050476">
                  <w:pPr>
                    <w:pStyle w:val="TableParagraph"/>
                    <w:jc w:val="center"/>
                  </w:pPr>
                  <w:r w:rsidRPr="00085D26">
                    <w:t>Відмінно</w:t>
                  </w:r>
                </w:p>
              </w:tc>
            </w:tr>
            <w:tr w:rsidR="0021128A" w:rsidRPr="00085D26" w14:paraId="3A601CA8" w14:textId="77777777" w:rsidTr="0021128A">
              <w:trPr>
                <w:trHeight w:val="70"/>
              </w:trPr>
              <w:tc>
                <w:tcPr>
                  <w:tcW w:w="2196" w:type="dxa"/>
                  <w:vAlign w:val="center"/>
                </w:tcPr>
                <w:p w14:paraId="0C8199DD" w14:textId="74FFEA0B" w:rsidR="0021128A" w:rsidRPr="00085D26" w:rsidRDefault="0021128A" w:rsidP="00050476">
                  <w:pPr>
                    <w:pStyle w:val="TableParagraph"/>
                    <w:jc w:val="center"/>
                  </w:pPr>
                  <w:r>
                    <w:rPr>
                      <w:lang w:val="uk-UA"/>
                    </w:rPr>
                    <w:t>70</w:t>
                  </w:r>
                  <w:r w:rsidRPr="00085D26">
                    <w:t xml:space="preserve"> –</w:t>
                  </w:r>
                  <w:r w:rsidRPr="00085D26">
                    <w:rPr>
                      <w:spacing w:val="1"/>
                    </w:rPr>
                    <w:t xml:space="preserve"> </w:t>
                  </w:r>
                  <w:r w:rsidRPr="00085D26">
                    <w:t>89</w:t>
                  </w:r>
                </w:p>
              </w:tc>
              <w:tc>
                <w:tcPr>
                  <w:tcW w:w="5670" w:type="dxa"/>
                  <w:vAlign w:val="center"/>
                </w:tcPr>
                <w:p w14:paraId="79973F30" w14:textId="2DFF14B7" w:rsidR="0021128A" w:rsidRPr="00085D26" w:rsidRDefault="0021128A" w:rsidP="00050476">
                  <w:pPr>
                    <w:pStyle w:val="TableParagraph"/>
                    <w:jc w:val="center"/>
                  </w:pPr>
                  <w:r w:rsidRPr="00085D26">
                    <w:t>Добре</w:t>
                  </w:r>
                </w:p>
              </w:tc>
            </w:tr>
            <w:tr w:rsidR="0021128A" w:rsidRPr="00085D26" w14:paraId="6DE7D8C0" w14:textId="77777777" w:rsidTr="0021128A">
              <w:trPr>
                <w:trHeight w:val="70"/>
              </w:trPr>
              <w:tc>
                <w:tcPr>
                  <w:tcW w:w="2196" w:type="dxa"/>
                  <w:vAlign w:val="center"/>
                </w:tcPr>
                <w:p w14:paraId="5BA7229A" w14:textId="65576D5E" w:rsidR="0021128A" w:rsidRPr="0021128A" w:rsidRDefault="0021128A" w:rsidP="00050476">
                  <w:pPr>
                    <w:pStyle w:val="TableParagraph"/>
                    <w:jc w:val="center"/>
                    <w:rPr>
                      <w:lang w:val="uk-UA"/>
                    </w:rPr>
                  </w:pPr>
                  <w:r>
                    <w:rPr>
                      <w:lang w:val="uk-UA"/>
                    </w:rPr>
                    <w:t>50</w:t>
                  </w:r>
                  <w:r w:rsidRPr="00085D26">
                    <w:t xml:space="preserve"> –</w:t>
                  </w:r>
                  <w:r w:rsidRPr="00085D26">
                    <w:rPr>
                      <w:spacing w:val="1"/>
                    </w:rPr>
                    <w:t xml:space="preserve"> </w:t>
                  </w:r>
                  <w:r>
                    <w:rPr>
                      <w:lang w:val="uk-UA"/>
                    </w:rPr>
                    <w:t>69</w:t>
                  </w:r>
                </w:p>
              </w:tc>
              <w:tc>
                <w:tcPr>
                  <w:tcW w:w="5670" w:type="dxa"/>
                  <w:vAlign w:val="center"/>
                </w:tcPr>
                <w:p w14:paraId="2FC9DB1E" w14:textId="714B5890" w:rsidR="0021128A" w:rsidRPr="00085D26" w:rsidRDefault="0021128A" w:rsidP="00050476">
                  <w:pPr>
                    <w:pStyle w:val="TableParagraph"/>
                    <w:jc w:val="center"/>
                  </w:pPr>
                  <w:r w:rsidRPr="00085D26">
                    <w:t>Задовільно</w:t>
                  </w:r>
                </w:p>
              </w:tc>
            </w:tr>
            <w:tr w:rsidR="0021128A" w:rsidRPr="00085D26" w14:paraId="5245006C" w14:textId="77777777" w:rsidTr="0021128A">
              <w:trPr>
                <w:trHeight w:val="70"/>
              </w:trPr>
              <w:tc>
                <w:tcPr>
                  <w:tcW w:w="2196" w:type="dxa"/>
                  <w:vAlign w:val="center"/>
                </w:tcPr>
                <w:p w14:paraId="3D50D97E" w14:textId="356700B3" w:rsidR="0021128A" w:rsidRPr="00085D26" w:rsidRDefault="0021128A" w:rsidP="00050476">
                  <w:pPr>
                    <w:pStyle w:val="TableParagraph"/>
                    <w:jc w:val="center"/>
                  </w:pPr>
                  <w:r>
                    <w:rPr>
                      <w:lang w:val="uk-UA"/>
                    </w:rPr>
                    <w:t>1</w:t>
                  </w:r>
                  <w:r w:rsidRPr="00085D26">
                    <w:t xml:space="preserve"> –</w:t>
                  </w:r>
                  <w:r w:rsidRPr="00085D26">
                    <w:rPr>
                      <w:spacing w:val="1"/>
                    </w:rPr>
                    <w:t xml:space="preserve"> </w:t>
                  </w:r>
                  <w:r>
                    <w:rPr>
                      <w:lang w:val="uk-UA"/>
                    </w:rPr>
                    <w:t>4</w:t>
                  </w:r>
                  <w:r w:rsidRPr="00085D26">
                    <w:t>9</w:t>
                  </w:r>
                </w:p>
              </w:tc>
              <w:tc>
                <w:tcPr>
                  <w:tcW w:w="5670" w:type="dxa"/>
                  <w:vAlign w:val="center"/>
                </w:tcPr>
                <w:p w14:paraId="316A3376" w14:textId="328FBA26" w:rsidR="0021128A" w:rsidRPr="00050476" w:rsidRDefault="0021128A" w:rsidP="00050476">
                  <w:pPr>
                    <w:pStyle w:val="TableParagraph"/>
                    <w:jc w:val="center"/>
                    <w:rPr>
                      <w:lang w:val="ru-RU"/>
                    </w:rPr>
                  </w:pPr>
                  <w:r w:rsidRPr="00085D26">
                    <w:t>Незадовільно</w:t>
                  </w:r>
                </w:p>
              </w:tc>
            </w:tr>
          </w:tbl>
          <w:p w14:paraId="577111BF" w14:textId="77777777" w:rsidR="00050476" w:rsidRPr="00050476" w:rsidRDefault="00050476" w:rsidP="00070424">
            <w:pPr>
              <w:rPr>
                <w:sz w:val="22"/>
                <w:szCs w:val="22"/>
              </w:rPr>
            </w:pPr>
          </w:p>
          <w:p w14:paraId="57E0AFDE" w14:textId="1912AADB" w:rsidR="00050476" w:rsidRPr="00050476" w:rsidRDefault="00050476" w:rsidP="00070424">
            <w:pPr>
              <w:rPr>
                <w:sz w:val="22"/>
                <w:szCs w:val="22"/>
              </w:rPr>
            </w:pPr>
          </w:p>
        </w:tc>
      </w:tr>
      <w:tr w:rsidR="00070424" w:rsidRPr="00940CD5" w14:paraId="07225D0F" w14:textId="77777777" w:rsidTr="00140C98">
        <w:tc>
          <w:tcPr>
            <w:tcW w:w="1526" w:type="dxa"/>
          </w:tcPr>
          <w:p w14:paraId="468BE797" w14:textId="77777777" w:rsidR="00070424" w:rsidRPr="00940CD5" w:rsidRDefault="00070424" w:rsidP="00070424">
            <w:pPr>
              <w:rPr>
                <w:bCs/>
                <w:sz w:val="24"/>
                <w:szCs w:val="24"/>
              </w:rPr>
            </w:pPr>
            <w:r w:rsidRPr="00940CD5">
              <w:rPr>
                <w:sz w:val="24"/>
                <w:szCs w:val="24"/>
              </w:rPr>
              <w:lastRenderedPageBreak/>
              <w:t>Політика викладання</w:t>
            </w:r>
          </w:p>
        </w:tc>
        <w:tc>
          <w:tcPr>
            <w:tcW w:w="8328" w:type="dxa"/>
          </w:tcPr>
          <w:p w14:paraId="651EA75B" w14:textId="77777777" w:rsidR="009C78C2" w:rsidRPr="009C78C2" w:rsidRDefault="009C78C2" w:rsidP="009C78C2">
            <w:pPr>
              <w:jc w:val="both"/>
              <w:rPr>
                <w:bCs/>
                <w:sz w:val="24"/>
                <w:szCs w:val="24"/>
              </w:rPr>
            </w:pPr>
            <w:r w:rsidRPr="009C78C2">
              <w:rPr>
                <w:bCs/>
                <w:sz w:val="24"/>
                <w:szCs w:val="24"/>
              </w:rPr>
              <w:t xml:space="preserve">До здачі </w:t>
            </w:r>
            <w:r w:rsidRPr="009C78C2">
              <w:rPr>
                <w:b/>
                <w:sz w:val="24"/>
                <w:szCs w:val="24"/>
              </w:rPr>
              <w:t>ПК1, ПК2</w:t>
            </w:r>
            <w:r w:rsidRPr="009C78C2">
              <w:rPr>
                <w:bCs/>
                <w:sz w:val="24"/>
                <w:szCs w:val="24"/>
              </w:rPr>
              <w:t xml:space="preserve"> та </w:t>
            </w:r>
            <w:r w:rsidRPr="009C78C2">
              <w:rPr>
                <w:b/>
                <w:sz w:val="24"/>
                <w:szCs w:val="24"/>
              </w:rPr>
              <w:t>тестування</w:t>
            </w:r>
            <w:r w:rsidRPr="009C78C2">
              <w:rPr>
                <w:bCs/>
                <w:sz w:val="24"/>
                <w:szCs w:val="24"/>
              </w:rPr>
              <w:t xml:space="preserve"> допускаються усі студенти, які виконали відповідні роботи. </w:t>
            </w:r>
          </w:p>
          <w:p w14:paraId="3AC087B1" w14:textId="64074CD6" w:rsidR="00070424" w:rsidRPr="00940CD5" w:rsidRDefault="009C78C2" w:rsidP="009C78C2">
            <w:pPr>
              <w:pStyle w:val="aa"/>
              <w:spacing w:after="0"/>
              <w:jc w:val="both"/>
              <w:rPr>
                <w:sz w:val="24"/>
                <w:szCs w:val="24"/>
                <w:lang w:val="uk-UA"/>
              </w:rPr>
            </w:pPr>
            <w:r w:rsidRPr="009C78C2">
              <w:rPr>
                <w:bCs/>
                <w:sz w:val="24"/>
                <w:szCs w:val="24"/>
                <w:lang w:val="uk-UA"/>
              </w:rPr>
              <w:t>Студенти, які під час будь-якого методу оцінювання порушують принципи академічної доброчесності, тобто: обманюють – видають звіт практичної роботи або розрахунково-графічну роботу, які виконані третіми особами, як власний, несуть відповідальність</w:t>
            </w:r>
          </w:p>
        </w:tc>
      </w:tr>
      <w:tr w:rsidR="00070424" w:rsidRPr="00940CD5" w14:paraId="2E924D0D" w14:textId="77777777" w:rsidTr="00140C98">
        <w:tc>
          <w:tcPr>
            <w:tcW w:w="1526" w:type="dxa"/>
          </w:tcPr>
          <w:p w14:paraId="44EB19B8" w14:textId="77777777" w:rsidR="00070424" w:rsidRPr="00C635E4" w:rsidRDefault="00070424" w:rsidP="00070424">
            <w:pPr>
              <w:rPr>
                <w:sz w:val="22"/>
                <w:szCs w:val="22"/>
              </w:rPr>
            </w:pPr>
            <w:r w:rsidRPr="00C635E4">
              <w:rPr>
                <w:sz w:val="22"/>
                <w:szCs w:val="22"/>
              </w:rPr>
              <w:t>Навчально-методичне забезпечення</w:t>
            </w:r>
          </w:p>
        </w:tc>
        <w:tc>
          <w:tcPr>
            <w:tcW w:w="8328" w:type="dxa"/>
          </w:tcPr>
          <w:p w14:paraId="1E6C9BD8" w14:textId="77777777" w:rsidR="00070424" w:rsidRPr="007B0455" w:rsidRDefault="00070424" w:rsidP="00070424">
            <w:pPr>
              <w:pStyle w:val="aa"/>
              <w:tabs>
                <w:tab w:val="left" w:pos="3686"/>
              </w:tabs>
              <w:jc w:val="both"/>
              <w:rPr>
                <w:rFonts w:eastAsia="Calibri"/>
                <w:b/>
                <w:bCs/>
                <w:kern w:val="32"/>
                <w:sz w:val="22"/>
                <w:szCs w:val="22"/>
              </w:rPr>
            </w:pPr>
            <w:r w:rsidRPr="007B0455">
              <w:rPr>
                <w:rFonts w:eastAsia="Calibri"/>
                <w:b/>
                <w:bCs/>
                <w:kern w:val="32"/>
                <w:sz w:val="22"/>
                <w:szCs w:val="22"/>
              </w:rPr>
              <w:t>Рекомендована література</w:t>
            </w:r>
          </w:p>
          <w:p w14:paraId="47A3607F" w14:textId="77777777" w:rsidR="00070424" w:rsidRPr="007B0455" w:rsidRDefault="00070424" w:rsidP="00070424">
            <w:pPr>
              <w:pStyle w:val="aa"/>
              <w:numPr>
                <w:ilvl w:val="0"/>
                <w:numId w:val="8"/>
              </w:numPr>
              <w:tabs>
                <w:tab w:val="left" w:pos="3686"/>
              </w:tabs>
              <w:ind w:left="353"/>
              <w:jc w:val="both"/>
              <w:rPr>
                <w:rFonts w:eastAsia="Calibri"/>
                <w:bCs/>
                <w:iCs/>
                <w:kern w:val="32"/>
                <w:sz w:val="22"/>
                <w:szCs w:val="22"/>
              </w:rPr>
            </w:pPr>
            <w:r w:rsidRPr="007B0455">
              <w:rPr>
                <w:rFonts w:eastAsia="Calibri"/>
                <w:bCs/>
                <w:iCs/>
                <w:kern w:val="32"/>
                <w:sz w:val="22"/>
                <w:szCs w:val="22"/>
                <w:lang w:bidi="uk-UA"/>
              </w:rPr>
              <w:t>Організація анімаційних послуг в туризмі : навч. посібник / О. М. Кравець, С. І. Байлик ; Харків. нац. ун-т міськ. госп-ва ім. О. М. Бекетова. – 2-ге вид., перероб. і доп. – Харків : ХНУМГ ім. О. М. Бекетова, 2017. – 335 с.</w:t>
            </w:r>
            <w:r w:rsidRPr="007B0455">
              <w:rPr>
                <w:rFonts w:eastAsia="Calibri"/>
                <w:bCs/>
                <w:iCs/>
                <w:kern w:val="32"/>
                <w:sz w:val="22"/>
                <w:szCs w:val="22"/>
              </w:rPr>
              <w:t xml:space="preserve"> </w:t>
            </w:r>
          </w:p>
          <w:p w14:paraId="2C7D8AD5" w14:textId="61B216BE" w:rsidR="009133E7" w:rsidRDefault="009133E7" w:rsidP="00070424">
            <w:pPr>
              <w:pStyle w:val="aa"/>
              <w:numPr>
                <w:ilvl w:val="0"/>
                <w:numId w:val="8"/>
              </w:numPr>
              <w:tabs>
                <w:tab w:val="left" w:pos="3686"/>
              </w:tabs>
              <w:ind w:left="353"/>
              <w:jc w:val="both"/>
              <w:rPr>
                <w:rFonts w:eastAsia="Calibri"/>
                <w:bCs/>
                <w:iCs/>
                <w:kern w:val="32"/>
                <w:sz w:val="22"/>
                <w:szCs w:val="22"/>
              </w:rPr>
            </w:pPr>
            <w:r w:rsidRPr="009133E7">
              <w:rPr>
                <w:rFonts w:eastAsia="Calibri"/>
                <w:bCs/>
                <w:iCs/>
                <w:kern w:val="32"/>
                <w:sz w:val="22"/>
                <w:szCs w:val="22"/>
                <w:lang w:val="uk-UA"/>
              </w:rPr>
              <w:t>Організація анімаційних послуг : навчальний посібник / Кукліна Т.С., Віндюк А.В., Булатов С.В. – Запоріжжя : Національний університет «Запорізька політехніка», 2022. – 279 с.</w:t>
            </w:r>
          </w:p>
          <w:p w14:paraId="61B9B65C" w14:textId="2286E7F6" w:rsidR="00070424" w:rsidRPr="007B0455" w:rsidRDefault="00070424" w:rsidP="00070424">
            <w:pPr>
              <w:pStyle w:val="aa"/>
              <w:numPr>
                <w:ilvl w:val="0"/>
                <w:numId w:val="8"/>
              </w:numPr>
              <w:tabs>
                <w:tab w:val="left" w:pos="3686"/>
              </w:tabs>
              <w:ind w:left="353"/>
              <w:jc w:val="both"/>
              <w:rPr>
                <w:rFonts w:eastAsia="Calibri"/>
                <w:bCs/>
                <w:iCs/>
                <w:kern w:val="32"/>
                <w:sz w:val="22"/>
                <w:szCs w:val="22"/>
              </w:rPr>
            </w:pPr>
            <w:r w:rsidRPr="007B0455">
              <w:rPr>
                <w:rFonts w:eastAsia="Calibri"/>
                <w:bCs/>
                <w:iCs/>
                <w:kern w:val="32"/>
                <w:sz w:val="22"/>
                <w:szCs w:val="22"/>
                <w:lang w:bidi="uk-UA"/>
              </w:rPr>
              <w:t>Оздоровчий туризм : навч. посібник для студентів денної форми навчання / Є.Є. Павленко, Г.С. Ільницька, В.О. Павленко. – Х. : НФаУ. 2021. – 114 с.</w:t>
            </w:r>
          </w:p>
          <w:p w14:paraId="2C95D98A" w14:textId="77777777" w:rsidR="00070424" w:rsidRPr="007B0455" w:rsidRDefault="00070424" w:rsidP="00070424">
            <w:pPr>
              <w:pStyle w:val="aa"/>
              <w:numPr>
                <w:ilvl w:val="0"/>
                <w:numId w:val="8"/>
              </w:numPr>
              <w:tabs>
                <w:tab w:val="left" w:pos="3686"/>
              </w:tabs>
              <w:ind w:left="353"/>
              <w:jc w:val="both"/>
              <w:rPr>
                <w:rFonts w:eastAsia="Calibri"/>
                <w:bCs/>
                <w:iCs/>
                <w:kern w:val="32"/>
                <w:sz w:val="22"/>
                <w:szCs w:val="22"/>
              </w:rPr>
            </w:pPr>
            <w:r w:rsidRPr="007B0455">
              <w:rPr>
                <w:rFonts w:eastAsia="Calibri"/>
                <w:bCs/>
                <w:iCs/>
                <w:kern w:val="32"/>
                <w:sz w:val="22"/>
                <w:szCs w:val="22"/>
                <w:lang w:bidi="uk-UA"/>
              </w:rPr>
              <w:t>Паскаль О.В. Система культурно-дозвіллєвої роботи: навч. посіб. 2-ге вид., перероб. та доп. Одеса : Університет Ушинського, 2022. 146 с.</w:t>
            </w:r>
          </w:p>
          <w:p w14:paraId="7832C60D" w14:textId="77777777" w:rsidR="00070424" w:rsidRPr="007B0455" w:rsidRDefault="00070424" w:rsidP="00070424">
            <w:pPr>
              <w:pStyle w:val="aa"/>
              <w:numPr>
                <w:ilvl w:val="0"/>
                <w:numId w:val="8"/>
              </w:numPr>
              <w:tabs>
                <w:tab w:val="left" w:pos="3686"/>
              </w:tabs>
              <w:ind w:left="353"/>
              <w:jc w:val="both"/>
              <w:rPr>
                <w:rFonts w:eastAsia="Calibri"/>
                <w:bCs/>
                <w:iCs/>
                <w:kern w:val="32"/>
                <w:sz w:val="22"/>
                <w:szCs w:val="22"/>
              </w:rPr>
            </w:pPr>
            <w:r w:rsidRPr="007B0455">
              <w:rPr>
                <w:rFonts w:eastAsia="Calibri"/>
                <w:bCs/>
                <w:iCs/>
                <w:kern w:val="32"/>
                <w:sz w:val="22"/>
                <w:szCs w:val="22"/>
                <w:lang w:bidi="uk-UA"/>
              </w:rPr>
              <w:t>Дослідження дозвілля і культурних потреб міської молоді в Україні</w:t>
            </w:r>
            <w:r w:rsidRPr="007B0455">
              <w:rPr>
                <w:rFonts w:eastAsia="Calibri"/>
                <w:bCs/>
                <w:iCs/>
                <w:kern w:val="32"/>
                <w:sz w:val="22"/>
                <w:szCs w:val="22"/>
              </w:rPr>
              <w:t xml:space="preserve"> </w:t>
            </w:r>
            <w:hyperlink r:id="rId10" w:history="1">
              <w:r w:rsidRPr="007B0455">
                <w:rPr>
                  <w:rStyle w:val="ae"/>
                  <w:rFonts w:eastAsia="Calibri"/>
                  <w:bCs/>
                  <w:iCs/>
                  <w:kern w:val="32"/>
                  <w:sz w:val="22"/>
                  <w:szCs w:val="22"/>
                </w:rPr>
                <w:t>https://cedos.org.ua/wpcontent/uploads/doslidzhennya_dozvillya_i_kulturnyh_potreb_miskoi%CC%88_molodi_v_ukrai%CC%88ni.pdf</w:t>
              </w:r>
            </w:hyperlink>
          </w:p>
          <w:p w14:paraId="4EE4DB9B" w14:textId="77777777" w:rsidR="00070424" w:rsidRPr="007B0455" w:rsidRDefault="00070424" w:rsidP="00070424">
            <w:pPr>
              <w:pStyle w:val="aa"/>
              <w:numPr>
                <w:ilvl w:val="0"/>
                <w:numId w:val="8"/>
              </w:numPr>
              <w:tabs>
                <w:tab w:val="left" w:pos="3686"/>
              </w:tabs>
              <w:ind w:left="353"/>
              <w:jc w:val="both"/>
              <w:rPr>
                <w:rFonts w:eastAsia="Calibri"/>
                <w:bCs/>
                <w:kern w:val="32"/>
                <w:sz w:val="22"/>
                <w:szCs w:val="22"/>
                <w:lang w:bidi="uk-UA"/>
              </w:rPr>
            </w:pPr>
            <w:r w:rsidRPr="007B0455">
              <w:rPr>
                <w:rFonts w:eastAsia="Calibri"/>
                <w:bCs/>
                <w:kern w:val="32"/>
                <w:sz w:val="22"/>
                <w:szCs w:val="22"/>
                <w:lang w:bidi="uk-UA"/>
              </w:rPr>
              <w:t>Екстремальний туризм</w:t>
            </w:r>
            <w:r w:rsidRPr="007B0455">
              <w:rPr>
                <w:rFonts w:eastAsia="Calibri"/>
                <w:bCs/>
                <w:kern w:val="32"/>
                <w:sz w:val="22"/>
                <w:szCs w:val="22"/>
              </w:rPr>
              <w:t xml:space="preserve">. </w:t>
            </w:r>
            <w:hyperlink r:id="rId11" w:history="1">
              <w:r w:rsidRPr="007B0455">
                <w:rPr>
                  <w:rStyle w:val="ae"/>
                  <w:rFonts w:eastAsia="Calibri"/>
                  <w:bCs/>
                  <w:kern w:val="32"/>
                  <w:sz w:val="22"/>
                  <w:szCs w:val="22"/>
                  <w:lang w:bidi="uk-UA"/>
                </w:rPr>
                <w:t>http://referat-ok.com.ua/work/ekstremalnij-turizm-2/</w:t>
              </w:r>
            </w:hyperlink>
          </w:p>
          <w:p w14:paraId="4FF0F30D" w14:textId="77777777" w:rsidR="00AF78FF" w:rsidRDefault="00070424" w:rsidP="00AF78FF">
            <w:pPr>
              <w:pStyle w:val="aa"/>
              <w:numPr>
                <w:ilvl w:val="0"/>
                <w:numId w:val="8"/>
              </w:numPr>
              <w:tabs>
                <w:tab w:val="left" w:pos="3686"/>
              </w:tabs>
              <w:ind w:left="353"/>
              <w:jc w:val="both"/>
              <w:rPr>
                <w:rFonts w:eastAsia="Calibri"/>
                <w:bCs/>
                <w:kern w:val="32"/>
                <w:sz w:val="22"/>
                <w:szCs w:val="22"/>
                <w:lang w:val="en-US" w:bidi="uk-UA"/>
              </w:rPr>
            </w:pPr>
            <w:r w:rsidRPr="007B0455">
              <w:rPr>
                <w:rFonts w:eastAsia="Calibri"/>
                <w:bCs/>
                <w:kern w:val="32"/>
                <w:sz w:val="22"/>
                <w:szCs w:val="22"/>
                <w:lang w:bidi="uk-UA"/>
              </w:rPr>
              <w:t xml:space="preserve">Чаркіна Т. Ю., Задоя В. О., Пікуліна О. В. Сучасні форми організації індустрії дозвілля. </w:t>
            </w:r>
            <w:r w:rsidRPr="007B0455">
              <w:rPr>
                <w:rFonts w:eastAsia="Calibri"/>
                <w:bCs/>
                <w:kern w:val="32"/>
                <w:sz w:val="22"/>
                <w:szCs w:val="22"/>
                <w:lang w:val="en-US" w:bidi="uk-UA"/>
              </w:rPr>
              <w:t xml:space="preserve">Review of Transport Economics and Management. 2022. </w:t>
            </w:r>
            <w:r w:rsidRPr="007B0455">
              <w:rPr>
                <w:rFonts w:eastAsia="Calibri"/>
                <w:bCs/>
                <w:kern w:val="32"/>
                <w:sz w:val="22"/>
                <w:szCs w:val="22"/>
                <w:lang w:bidi="uk-UA"/>
              </w:rPr>
              <w:t>Вип</w:t>
            </w:r>
            <w:r w:rsidRPr="007B0455">
              <w:rPr>
                <w:rFonts w:eastAsia="Calibri"/>
                <w:bCs/>
                <w:kern w:val="32"/>
                <w:sz w:val="22"/>
                <w:szCs w:val="22"/>
                <w:lang w:val="en-US" w:bidi="uk-UA"/>
              </w:rPr>
              <w:t xml:space="preserve">. 8 (24). </w:t>
            </w:r>
            <w:r w:rsidRPr="007B0455">
              <w:rPr>
                <w:rFonts w:eastAsia="Calibri"/>
                <w:bCs/>
                <w:kern w:val="32"/>
                <w:sz w:val="22"/>
                <w:szCs w:val="22"/>
                <w:lang w:bidi="uk-UA"/>
              </w:rPr>
              <w:t>С</w:t>
            </w:r>
            <w:r w:rsidRPr="007B0455">
              <w:rPr>
                <w:rFonts w:eastAsia="Calibri"/>
                <w:bCs/>
                <w:kern w:val="32"/>
                <w:sz w:val="22"/>
                <w:szCs w:val="22"/>
                <w:lang w:val="en-US" w:bidi="uk-UA"/>
              </w:rPr>
              <w:t>. 39–45. DOI: 10.15802/rtem2022/276986.</w:t>
            </w:r>
          </w:p>
          <w:p w14:paraId="56C815B4" w14:textId="77777777" w:rsidR="00433DD4" w:rsidRPr="00433DD4" w:rsidRDefault="00AF78FF" w:rsidP="00433DD4">
            <w:pPr>
              <w:pStyle w:val="aa"/>
              <w:numPr>
                <w:ilvl w:val="0"/>
                <w:numId w:val="8"/>
              </w:numPr>
              <w:tabs>
                <w:tab w:val="left" w:pos="3686"/>
              </w:tabs>
              <w:ind w:left="353"/>
              <w:jc w:val="both"/>
              <w:rPr>
                <w:rFonts w:eastAsia="Calibri"/>
                <w:bCs/>
                <w:kern w:val="32"/>
                <w:sz w:val="22"/>
                <w:szCs w:val="22"/>
                <w:lang w:val="en-US" w:bidi="uk-UA"/>
              </w:rPr>
            </w:pPr>
            <w:r w:rsidRPr="00AF78FF">
              <w:rPr>
                <w:sz w:val="22"/>
                <w:szCs w:val="22"/>
              </w:rPr>
              <w:lastRenderedPageBreak/>
              <w:t>Мальська</w:t>
            </w:r>
            <w:r w:rsidRPr="009133E7">
              <w:rPr>
                <w:sz w:val="22"/>
                <w:szCs w:val="22"/>
              </w:rPr>
              <w:t xml:space="preserve"> </w:t>
            </w:r>
            <w:r w:rsidRPr="00AF78FF">
              <w:rPr>
                <w:sz w:val="22"/>
                <w:szCs w:val="22"/>
              </w:rPr>
              <w:t>М</w:t>
            </w:r>
            <w:r w:rsidRPr="009133E7">
              <w:rPr>
                <w:sz w:val="22"/>
                <w:szCs w:val="22"/>
              </w:rPr>
              <w:t xml:space="preserve">. </w:t>
            </w:r>
            <w:r w:rsidRPr="00AF78FF">
              <w:rPr>
                <w:sz w:val="22"/>
                <w:szCs w:val="22"/>
              </w:rPr>
              <w:t>П</w:t>
            </w:r>
            <w:r w:rsidRPr="009133E7">
              <w:rPr>
                <w:sz w:val="22"/>
                <w:szCs w:val="22"/>
              </w:rPr>
              <w:t xml:space="preserve">., </w:t>
            </w:r>
            <w:r w:rsidRPr="00AF78FF">
              <w:rPr>
                <w:sz w:val="22"/>
                <w:szCs w:val="22"/>
              </w:rPr>
              <w:t>Грицишин</w:t>
            </w:r>
            <w:r w:rsidRPr="009133E7">
              <w:rPr>
                <w:sz w:val="22"/>
                <w:szCs w:val="22"/>
              </w:rPr>
              <w:t xml:space="preserve"> </w:t>
            </w:r>
            <w:r w:rsidRPr="00AF78FF">
              <w:rPr>
                <w:sz w:val="22"/>
                <w:szCs w:val="22"/>
              </w:rPr>
              <w:t>А</w:t>
            </w:r>
            <w:r w:rsidRPr="009133E7">
              <w:rPr>
                <w:sz w:val="22"/>
                <w:szCs w:val="22"/>
              </w:rPr>
              <w:t xml:space="preserve">. </w:t>
            </w:r>
            <w:r w:rsidRPr="00AF78FF">
              <w:rPr>
                <w:sz w:val="22"/>
                <w:szCs w:val="22"/>
              </w:rPr>
              <w:t>Т</w:t>
            </w:r>
            <w:r w:rsidRPr="009133E7">
              <w:rPr>
                <w:sz w:val="22"/>
                <w:szCs w:val="22"/>
              </w:rPr>
              <w:t xml:space="preserve">., </w:t>
            </w:r>
            <w:r w:rsidRPr="00AF78FF">
              <w:rPr>
                <w:sz w:val="22"/>
                <w:szCs w:val="22"/>
              </w:rPr>
              <w:t>Білоус</w:t>
            </w:r>
            <w:r w:rsidRPr="009133E7">
              <w:rPr>
                <w:sz w:val="22"/>
                <w:szCs w:val="22"/>
              </w:rPr>
              <w:t xml:space="preserve"> </w:t>
            </w:r>
            <w:r w:rsidRPr="00AF78FF">
              <w:rPr>
                <w:sz w:val="22"/>
                <w:szCs w:val="22"/>
              </w:rPr>
              <w:t>С</w:t>
            </w:r>
            <w:r w:rsidRPr="009133E7">
              <w:rPr>
                <w:sz w:val="22"/>
                <w:szCs w:val="22"/>
              </w:rPr>
              <w:t xml:space="preserve">. </w:t>
            </w:r>
            <w:r w:rsidRPr="00AF78FF">
              <w:rPr>
                <w:sz w:val="22"/>
                <w:szCs w:val="22"/>
              </w:rPr>
              <w:t>В</w:t>
            </w:r>
            <w:r w:rsidRPr="009133E7">
              <w:rPr>
                <w:sz w:val="22"/>
                <w:szCs w:val="22"/>
              </w:rPr>
              <w:t xml:space="preserve">., </w:t>
            </w:r>
            <w:r w:rsidRPr="00AF78FF">
              <w:rPr>
                <w:sz w:val="22"/>
                <w:szCs w:val="22"/>
              </w:rPr>
              <w:t>Топорницька</w:t>
            </w:r>
            <w:r w:rsidRPr="009133E7">
              <w:rPr>
                <w:sz w:val="22"/>
                <w:szCs w:val="22"/>
              </w:rPr>
              <w:t xml:space="preserve"> </w:t>
            </w:r>
            <w:r w:rsidRPr="00AF78FF">
              <w:rPr>
                <w:sz w:val="22"/>
                <w:szCs w:val="22"/>
              </w:rPr>
              <w:t>М</w:t>
            </w:r>
            <w:r w:rsidRPr="009133E7">
              <w:rPr>
                <w:sz w:val="22"/>
                <w:szCs w:val="22"/>
              </w:rPr>
              <w:t xml:space="preserve">. </w:t>
            </w:r>
            <w:r w:rsidRPr="00AF78FF">
              <w:rPr>
                <w:sz w:val="22"/>
                <w:szCs w:val="22"/>
              </w:rPr>
              <w:t>Я</w:t>
            </w:r>
            <w:r w:rsidRPr="009133E7">
              <w:rPr>
                <w:sz w:val="22"/>
                <w:szCs w:val="22"/>
              </w:rPr>
              <w:t xml:space="preserve">. </w:t>
            </w:r>
            <w:r w:rsidRPr="00AF78FF">
              <w:rPr>
                <w:sz w:val="22"/>
                <w:szCs w:val="22"/>
              </w:rPr>
              <w:t>Фестивальний</w:t>
            </w:r>
            <w:r w:rsidRPr="009133E7">
              <w:rPr>
                <w:sz w:val="22"/>
                <w:szCs w:val="22"/>
              </w:rPr>
              <w:t xml:space="preserve"> </w:t>
            </w:r>
            <w:r w:rsidRPr="00AF78FF">
              <w:rPr>
                <w:sz w:val="22"/>
                <w:szCs w:val="22"/>
              </w:rPr>
              <w:t>туризм</w:t>
            </w:r>
            <w:r w:rsidRPr="009133E7">
              <w:rPr>
                <w:sz w:val="22"/>
                <w:szCs w:val="22"/>
              </w:rPr>
              <w:t xml:space="preserve">: </w:t>
            </w:r>
            <w:r w:rsidRPr="00AF78FF">
              <w:rPr>
                <w:sz w:val="22"/>
                <w:szCs w:val="22"/>
              </w:rPr>
              <w:t>теорія</w:t>
            </w:r>
            <w:r w:rsidRPr="009133E7">
              <w:rPr>
                <w:sz w:val="22"/>
                <w:szCs w:val="22"/>
              </w:rPr>
              <w:t xml:space="preserve"> </w:t>
            </w:r>
            <w:r w:rsidRPr="00AF78FF">
              <w:rPr>
                <w:sz w:val="22"/>
                <w:szCs w:val="22"/>
              </w:rPr>
              <w:t>та</w:t>
            </w:r>
            <w:r w:rsidRPr="009133E7">
              <w:rPr>
                <w:sz w:val="22"/>
                <w:szCs w:val="22"/>
              </w:rPr>
              <w:t xml:space="preserve"> </w:t>
            </w:r>
            <w:r w:rsidRPr="00AF78FF">
              <w:rPr>
                <w:sz w:val="22"/>
                <w:szCs w:val="22"/>
              </w:rPr>
              <w:t>практика</w:t>
            </w:r>
            <w:r w:rsidRPr="009133E7">
              <w:rPr>
                <w:sz w:val="22"/>
                <w:szCs w:val="22"/>
              </w:rPr>
              <w:t xml:space="preserve">: </w:t>
            </w:r>
            <w:r w:rsidRPr="00AF78FF">
              <w:rPr>
                <w:sz w:val="22"/>
                <w:szCs w:val="22"/>
              </w:rPr>
              <w:t>навч</w:t>
            </w:r>
            <w:r w:rsidRPr="009133E7">
              <w:rPr>
                <w:sz w:val="22"/>
                <w:szCs w:val="22"/>
              </w:rPr>
              <w:t xml:space="preserve">. </w:t>
            </w:r>
            <w:r w:rsidRPr="00AF78FF">
              <w:rPr>
                <w:sz w:val="22"/>
                <w:szCs w:val="22"/>
              </w:rPr>
              <w:t>посібник</w:t>
            </w:r>
            <w:r w:rsidRPr="009133E7">
              <w:rPr>
                <w:sz w:val="22"/>
                <w:szCs w:val="22"/>
              </w:rPr>
              <w:t xml:space="preserve"> / </w:t>
            </w:r>
            <w:r w:rsidRPr="00AF78FF">
              <w:rPr>
                <w:sz w:val="22"/>
                <w:szCs w:val="22"/>
              </w:rPr>
              <w:t>М</w:t>
            </w:r>
            <w:r w:rsidRPr="009133E7">
              <w:rPr>
                <w:sz w:val="22"/>
                <w:szCs w:val="22"/>
              </w:rPr>
              <w:t xml:space="preserve">. </w:t>
            </w:r>
            <w:r w:rsidRPr="00AF78FF">
              <w:rPr>
                <w:sz w:val="22"/>
                <w:szCs w:val="22"/>
              </w:rPr>
              <w:t>П</w:t>
            </w:r>
            <w:r w:rsidRPr="009133E7">
              <w:rPr>
                <w:sz w:val="22"/>
                <w:szCs w:val="22"/>
              </w:rPr>
              <w:t xml:space="preserve">. </w:t>
            </w:r>
            <w:r w:rsidRPr="00AF78FF">
              <w:rPr>
                <w:sz w:val="22"/>
                <w:szCs w:val="22"/>
              </w:rPr>
              <w:t>Мальська</w:t>
            </w:r>
            <w:r w:rsidRPr="009133E7">
              <w:rPr>
                <w:sz w:val="22"/>
                <w:szCs w:val="22"/>
              </w:rPr>
              <w:t xml:space="preserve">, </w:t>
            </w:r>
            <w:r w:rsidRPr="00AF78FF">
              <w:rPr>
                <w:sz w:val="22"/>
                <w:szCs w:val="22"/>
              </w:rPr>
              <w:t>А</w:t>
            </w:r>
            <w:r w:rsidRPr="009133E7">
              <w:rPr>
                <w:sz w:val="22"/>
                <w:szCs w:val="22"/>
              </w:rPr>
              <w:t xml:space="preserve">. </w:t>
            </w:r>
            <w:r w:rsidRPr="00AF78FF">
              <w:rPr>
                <w:sz w:val="22"/>
                <w:szCs w:val="22"/>
              </w:rPr>
              <w:t>Т</w:t>
            </w:r>
            <w:r w:rsidRPr="009133E7">
              <w:rPr>
                <w:sz w:val="22"/>
                <w:szCs w:val="22"/>
              </w:rPr>
              <w:t xml:space="preserve">. </w:t>
            </w:r>
            <w:r w:rsidRPr="00AF78FF">
              <w:rPr>
                <w:sz w:val="22"/>
                <w:szCs w:val="22"/>
              </w:rPr>
              <w:t>Грицишин</w:t>
            </w:r>
            <w:r w:rsidRPr="009133E7">
              <w:rPr>
                <w:sz w:val="22"/>
                <w:szCs w:val="22"/>
              </w:rPr>
              <w:t xml:space="preserve">, </w:t>
            </w:r>
            <w:r w:rsidRPr="00AF78FF">
              <w:rPr>
                <w:sz w:val="22"/>
                <w:szCs w:val="22"/>
              </w:rPr>
              <w:t>С</w:t>
            </w:r>
            <w:r w:rsidRPr="009133E7">
              <w:rPr>
                <w:sz w:val="22"/>
                <w:szCs w:val="22"/>
              </w:rPr>
              <w:t xml:space="preserve">. </w:t>
            </w:r>
            <w:r w:rsidRPr="00AF78FF">
              <w:rPr>
                <w:sz w:val="22"/>
                <w:szCs w:val="22"/>
              </w:rPr>
              <w:t>В</w:t>
            </w:r>
            <w:r w:rsidRPr="009133E7">
              <w:rPr>
                <w:sz w:val="22"/>
                <w:szCs w:val="22"/>
              </w:rPr>
              <w:t xml:space="preserve">. </w:t>
            </w:r>
            <w:r w:rsidRPr="00AF78FF">
              <w:rPr>
                <w:sz w:val="22"/>
                <w:szCs w:val="22"/>
              </w:rPr>
              <w:t>Білоус</w:t>
            </w:r>
            <w:r w:rsidRPr="009133E7">
              <w:rPr>
                <w:sz w:val="22"/>
                <w:szCs w:val="22"/>
              </w:rPr>
              <w:t xml:space="preserve">, </w:t>
            </w:r>
            <w:r w:rsidRPr="00AF78FF">
              <w:rPr>
                <w:sz w:val="22"/>
                <w:szCs w:val="22"/>
              </w:rPr>
              <w:t>М</w:t>
            </w:r>
            <w:r w:rsidRPr="009133E7">
              <w:rPr>
                <w:sz w:val="22"/>
                <w:szCs w:val="22"/>
              </w:rPr>
              <w:t xml:space="preserve">. </w:t>
            </w:r>
            <w:r w:rsidRPr="00AF78FF">
              <w:rPr>
                <w:sz w:val="22"/>
                <w:szCs w:val="22"/>
              </w:rPr>
              <w:t>Я</w:t>
            </w:r>
            <w:r w:rsidRPr="009133E7">
              <w:rPr>
                <w:sz w:val="22"/>
                <w:szCs w:val="22"/>
              </w:rPr>
              <w:t xml:space="preserve">. </w:t>
            </w:r>
            <w:r w:rsidRPr="00AF78FF">
              <w:rPr>
                <w:sz w:val="22"/>
                <w:szCs w:val="22"/>
              </w:rPr>
              <w:t>Топорницька</w:t>
            </w:r>
            <w:r w:rsidRPr="009133E7">
              <w:rPr>
                <w:sz w:val="22"/>
                <w:szCs w:val="22"/>
              </w:rPr>
              <w:t xml:space="preserve">. </w:t>
            </w:r>
            <w:r w:rsidRPr="00AF78FF">
              <w:rPr>
                <w:sz w:val="22"/>
                <w:szCs w:val="22"/>
              </w:rPr>
              <w:t>Київ</w:t>
            </w:r>
            <w:r w:rsidRPr="00433DD4">
              <w:rPr>
                <w:sz w:val="22"/>
                <w:szCs w:val="22"/>
              </w:rPr>
              <w:t xml:space="preserve"> : </w:t>
            </w:r>
            <w:r w:rsidRPr="00AF78FF">
              <w:rPr>
                <w:sz w:val="22"/>
                <w:szCs w:val="22"/>
              </w:rPr>
              <w:t>Видавець</w:t>
            </w:r>
            <w:r w:rsidRPr="00433DD4">
              <w:rPr>
                <w:sz w:val="22"/>
                <w:szCs w:val="22"/>
              </w:rPr>
              <w:t xml:space="preserve"> </w:t>
            </w:r>
            <w:r w:rsidRPr="00AF78FF">
              <w:rPr>
                <w:sz w:val="22"/>
                <w:szCs w:val="22"/>
              </w:rPr>
              <w:t>ФОП</w:t>
            </w:r>
            <w:r w:rsidRPr="00433DD4">
              <w:rPr>
                <w:sz w:val="22"/>
                <w:szCs w:val="22"/>
              </w:rPr>
              <w:t xml:space="preserve"> </w:t>
            </w:r>
            <w:r w:rsidRPr="00AF78FF">
              <w:rPr>
                <w:sz w:val="22"/>
                <w:szCs w:val="22"/>
              </w:rPr>
              <w:t>Піча</w:t>
            </w:r>
            <w:r w:rsidRPr="00433DD4">
              <w:rPr>
                <w:sz w:val="22"/>
                <w:szCs w:val="22"/>
              </w:rPr>
              <w:t xml:space="preserve"> </w:t>
            </w:r>
            <w:r w:rsidRPr="00AF78FF">
              <w:rPr>
                <w:sz w:val="22"/>
                <w:szCs w:val="22"/>
              </w:rPr>
              <w:t>Ю</w:t>
            </w:r>
            <w:r w:rsidRPr="00433DD4">
              <w:rPr>
                <w:sz w:val="22"/>
                <w:szCs w:val="22"/>
              </w:rPr>
              <w:t xml:space="preserve">. </w:t>
            </w:r>
            <w:r w:rsidRPr="00AF78FF">
              <w:rPr>
                <w:sz w:val="22"/>
                <w:szCs w:val="22"/>
              </w:rPr>
              <w:t>В</w:t>
            </w:r>
            <w:r w:rsidRPr="00433DD4">
              <w:rPr>
                <w:sz w:val="22"/>
                <w:szCs w:val="22"/>
              </w:rPr>
              <w:t xml:space="preserve">., 2022. 232 </w:t>
            </w:r>
            <w:r w:rsidRPr="00AF78FF">
              <w:rPr>
                <w:sz w:val="22"/>
                <w:szCs w:val="22"/>
              </w:rPr>
              <w:t>с</w:t>
            </w:r>
            <w:r w:rsidRPr="00433DD4">
              <w:rPr>
                <w:sz w:val="22"/>
                <w:szCs w:val="22"/>
              </w:rPr>
              <w:t>.</w:t>
            </w:r>
          </w:p>
          <w:p w14:paraId="0DA27CEF" w14:textId="6AC30736" w:rsidR="00433DD4" w:rsidRPr="00433DD4" w:rsidRDefault="00433DD4" w:rsidP="00433DD4">
            <w:pPr>
              <w:pStyle w:val="aa"/>
              <w:numPr>
                <w:ilvl w:val="0"/>
                <w:numId w:val="8"/>
              </w:numPr>
              <w:tabs>
                <w:tab w:val="left" w:pos="3686"/>
              </w:tabs>
              <w:ind w:left="353"/>
              <w:jc w:val="both"/>
              <w:rPr>
                <w:rFonts w:eastAsia="Calibri"/>
                <w:bCs/>
                <w:kern w:val="32"/>
                <w:sz w:val="22"/>
                <w:szCs w:val="22"/>
                <w:lang w:bidi="uk-UA"/>
              </w:rPr>
            </w:pPr>
            <w:r w:rsidRPr="00433DD4">
              <w:rPr>
                <w:bCs/>
                <w:sz w:val="22"/>
                <w:szCs w:val="22"/>
              </w:rPr>
              <w:t>Основи</w:t>
            </w:r>
            <w:r w:rsidRPr="00433DD4">
              <w:rPr>
                <w:sz w:val="22"/>
                <w:szCs w:val="22"/>
              </w:rPr>
              <w:t xml:space="preserve"> організації індустрії дозвілля : методичні рекомендації до практичних занять / уклад. Т. Ю. Чаркіна, В. О. Задоя; Укр. держ. ун-т науки і технологій. – Дніпро : УДУНТ, 2023. – 39 с.</w:t>
            </w:r>
          </w:p>
          <w:p w14:paraId="6D951AA0" w14:textId="77777777" w:rsidR="00433DD4" w:rsidRPr="00433DD4" w:rsidRDefault="00433DD4" w:rsidP="00433DD4">
            <w:pPr>
              <w:pStyle w:val="aa"/>
              <w:tabs>
                <w:tab w:val="left" w:pos="3686"/>
              </w:tabs>
              <w:ind w:left="-7"/>
              <w:jc w:val="both"/>
              <w:rPr>
                <w:rFonts w:eastAsia="Calibri"/>
                <w:bCs/>
                <w:kern w:val="32"/>
                <w:sz w:val="22"/>
                <w:szCs w:val="22"/>
                <w:lang w:bidi="uk-UA"/>
              </w:rPr>
            </w:pPr>
          </w:p>
          <w:p w14:paraId="458B89D5" w14:textId="77777777" w:rsidR="00070424" w:rsidRPr="007B0455" w:rsidRDefault="00070424" w:rsidP="00070424">
            <w:pPr>
              <w:pStyle w:val="aa"/>
              <w:tabs>
                <w:tab w:val="left" w:pos="3686"/>
              </w:tabs>
              <w:jc w:val="both"/>
              <w:rPr>
                <w:rFonts w:eastAsia="Calibri"/>
                <w:b/>
                <w:bCs/>
                <w:kern w:val="32"/>
                <w:sz w:val="22"/>
                <w:szCs w:val="22"/>
              </w:rPr>
            </w:pPr>
            <w:r w:rsidRPr="007B0455">
              <w:rPr>
                <w:rFonts w:eastAsia="Calibri"/>
                <w:b/>
                <w:bCs/>
                <w:kern w:val="32"/>
                <w:sz w:val="22"/>
                <w:szCs w:val="22"/>
              </w:rPr>
              <w:t>Інформаційні ресурси</w:t>
            </w:r>
          </w:p>
          <w:p w14:paraId="15338FFE" w14:textId="77777777" w:rsidR="00070424" w:rsidRPr="007B0455" w:rsidRDefault="00070424" w:rsidP="00AF78FF">
            <w:pPr>
              <w:pStyle w:val="aa"/>
              <w:numPr>
                <w:ilvl w:val="0"/>
                <w:numId w:val="9"/>
              </w:numPr>
              <w:tabs>
                <w:tab w:val="left" w:pos="3686"/>
              </w:tabs>
              <w:ind w:left="353"/>
              <w:rPr>
                <w:rFonts w:eastAsia="Calibri"/>
                <w:bCs/>
                <w:kern w:val="32"/>
                <w:sz w:val="22"/>
                <w:szCs w:val="22"/>
                <w:lang w:bidi="uk-UA"/>
              </w:rPr>
            </w:pPr>
            <w:r w:rsidRPr="007B0455">
              <w:rPr>
                <w:rFonts w:eastAsia="Calibri"/>
                <w:bCs/>
                <w:kern w:val="32"/>
                <w:sz w:val="22"/>
                <w:szCs w:val="22"/>
                <w:lang w:bidi="uk-UA"/>
              </w:rPr>
              <w:t xml:space="preserve">Офіційний сайт UNCTAD. URL: </w:t>
            </w:r>
            <w:hyperlink r:id="rId12" w:history="1">
              <w:r w:rsidRPr="007B0455">
                <w:rPr>
                  <w:rStyle w:val="ae"/>
                  <w:rFonts w:eastAsia="Calibri"/>
                  <w:bCs/>
                  <w:kern w:val="32"/>
                  <w:sz w:val="22"/>
                  <w:szCs w:val="22"/>
                  <w:lang w:bidi="uk-UA"/>
                </w:rPr>
                <w:t>http://www.unctad.org</w:t>
              </w:r>
            </w:hyperlink>
            <w:r w:rsidRPr="007B0455">
              <w:rPr>
                <w:rFonts w:eastAsia="Calibri"/>
                <w:bCs/>
                <w:kern w:val="32"/>
                <w:sz w:val="22"/>
                <w:szCs w:val="22"/>
                <w:lang w:bidi="uk-UA"/>
              </w:rPr>
              <w:t xml:space="preserve"> </w:t>
            </w:r>
          </w:p>
          <w:p w14:paraId="7627AE0E" w14:textId="77777777" w:rsidR="00070424" w:rsidRPr="007B0455" w:rsidRDefault="00070424" w:rsidP="00AF78FF">
            <w:pPr>
              <w:pStyle w:val="aa"/>
              <w:numPr>
                <w:ilvl w:val="0"/>
                <w:numId w:val="9"/>
              </w:numPr>
              <w:tabs>
                <w:tab w:val="left" w:pos="3686"/>
              </w:tabs>
              <w:ind w:left="353"/>
              <w:rPr>
                <w:rFonts w:eastAsia="Calibri"/>
                <w:bCs/>
                <w:kern w:val="32"/>
                <w:sz w:val="22"/>
                <w:szCs w:val="22"/>
                <w:lang w:bidi="uk-UA"/>
              </w:rPr>
            </w:pPr>
            <w:r w:rsidRPr="007B0455">
              <w:rPr>
                <w:rFonts w:eastAsia="Calibri"/>
                <w:bCs/>
                <w:kern w:val="32"/>
                <w:sz w:val="22"/>
                <w:szCs w:val="22"/>
                <w:lang w:bidi="uk-UA"/>
              </w:rPr>
              <w:t xml:space="preserve">Офіційний сайт ЮНВТО. URL: </w:t>
            </w:r>
            <w:hyperlink r:id="rId13" w:history="1">
              <w:r w:rsidRPr="007B0455">
                <w:rPr>
                  <w:rStyle w:val="ae"/>
                  <w:rFonts w:eastAsia="Calibri"/>
                  <w:bCs/>
                  <w:kern w:val="32"/>
                  <w:sz w:val="22"/>
                  <w:szCs w:val="22"/>
                  <w:lang w:bidi="uk-UA"/>
                </w:rPr>
                <w:t>www.world-tourism.org</w:t>
              </w:r>
            </w:hyperlink>
            <w:r w:rsidRPr="007B0455">
              <w:rPr>
                <w:rFonts w:eastAsia="Calibri"/>
                <w:bCs/>
                <w:kern w:val="32"/>
                <w:sz w:val="22"/>
                <w:szCs w:val="22"/>
                <w:lang w:bidi="uk-UA"/>
              </w:rPr>
              <w:t xml:space="preserve"> </w:t>
            </w:r>
          </w:p>
          <w:p w14:paraId="6B4D446C" w14:textId="77777777" w:rsidR="00070424" w:rsidRPr="007B0455" w:rsidRDefault="00070424" w:rsidP="00AF78FF">
            <w:pPr>
              <w:pStyle w:val="aa"/>
              <w:numPr>
                <w:ilvl w:val="0"/>
                <w:numId w:val="9"/>
              </w:numPr>
              <w:tabs>
                <w:tab w:val="left" w:pos="3686"/>
              </w:tabs>
              <w:ind w:left="353"/>
              <w:rPr>
                <w:rFonts w:eastAsia="Calibri"/>
                <w:bCs/>
                <w:kern w:val="32"/>
                <w:sz w:val="22"/>
                <w:szCs w:val="22"/>
                <w:lang w:bidi="uk-UA"/>
              </w:rPr>
            </w:pPr>
            <w:r w:rsidRPr="007B0455">
              <w:rPr>
                <w:rFonts w:eastAsia="Calibri"/>
                <w:bCs/>
                <w:kern w:val="32"/>
                <w:sz w:val="22"/>
                <w:szCs w:val="22"/>
                <w:lang w:bidi="uk-UA"/>
              </w:rPr>
              <w:t xml:space="preserve">Офіційний сайт Державної служби туризму та курортів. URL: </w:t>
            </w:r>
            <w:hyperlink r:id="rId14" w:history="1">
              <w:r w:rsidRPr="007B0455">
                <w:rPr>
                  <w:rStyle w:val="ae"/>
                  <w:rFonts w:eastAsia="Calibri"/>
                  <w:bCs/>
                  <w:kern w:val="32"/>
                  <w:sz w:val="22"/>
                  <w:szCs w:val="22"/>
                  <w:lang w:bidi="uk-UA"/>
                </w:rPr>
                <w:t>www.tourism.gov.ua</w:t>
              </w:r>
            </w:hyperlink>
            <w:r w:rsidRPr="007B0455">
              <w:rPr>
                <w:rFonts w:eastAsia="Calibri"/>
                <w:bCs/>
                <w:kern w:val="32"/>
                <w:sz w:val="22"/>
                <w:szCs w:val="22"/>
                <w:lang w:bidi="uk-UA"/>
              </w:rPr>
              <w:t xml:space="preserve"> </w:t>
            </w:r>
          </w:p>
          <w:p w14:paraId="0E46CE76" w14:textId="77777777" w:rsidR="00070424" w:rsidRPr="007B0455" w:rsidRDefault="00070424" w:rsidP="00AF78FF">
            <w:pPr>
              <w:pStyle w:val="aa"/>
              <w:numPr>
                <w:ilvl w:val="0"/>
                <w:numId w:val="9"/>
              </w:numPr>
              <w:tabs>
                <w:tab w:val="left" w:pos="3686"/>
              </w:tabs>
              <w:ind w:left="353"/>
              <w:rPr>
                <w:rFonts w:eastAsia="Calibri"/>
                <w:bCs/>
                <w:kern w:val="32"/>
                <w:sz w:val="22"/>
                <w:szCs w:val="22"/>
                <w:lang w:bidi="uk-UA"/>
              </w:rPr>
            </w:pPr>
            <w:r w:rsidRPr="007B0455">
              <w:rPr>
                <w:rFonts w:eastAsia="Calibri"/>
                <w:bCs/>
                <w:kern w:val="32"/>
                <w:sz w:val="22"/>
                <w:szCs w:val="22"/>
                <w:lang w:bidi="uk-UA"/>
              </w:rPr>
              <w:t xml:space="preserve">Держкомстат України. URL: </w:t>
            </w:r>
            <w:hyperlink r:id="rId15" w:history="1">
              <w:r w:rsidRPr="007B0455">
                <w:rPr>
                  <w:rStyle w:val="ae"/>
                  <w:rFonts w:eastAsia="Calibri"/>
                  <w:bCs/>
                  <w:kern w:val="32"/>
                  <w:sz w:val="22"/>
                  <w:szCs w:val="22"/>
                  <w:lang w:bidi="uk-UA"/>
                </w:rPr>
                <w:t>www.ukrstat.gov.ua</w:t>
              </w:r>
            </w:hyperlink>
            <w:r w:rsidRPr="007B0455">
              <w:rPr>
                <w:rFonts w:eastAsia="Calibri"/>
                <w:bCs/>
                <w:kern w:val="32"/>
                <w:sz w:val="22"/>
                <w:szCs w:val="22"/>
                <w:lang w:bidi="uk-UA"/>
              </w:rPr>
              <w:t xml:space="preserve">  </w:t>
            </w:r>
          </w:p>
          <w:p w14:paraId="4D6B35A5" w14:textId="77777777" w:rsidR="00070424" w:rsidRPr="007B0455" w:rsidRDefault="00070424" w:rsidP="00AF78FF">
            <w:pPr>
              <w:pStyle w:val="aa"/>
              <w:numPr>
                <w:ilvl w:val="0"/>
                <w:numId w:val="9"/>
              </w:numPr>
              <w:tabs>
                <w:tab w:val="left" w:pos="3686"/>
              </w:tabs>
              <w:ind w:left="353"/>
              <w:rPr>
                <w:rFonts w:eastAsia="Calibri"/>
                <w:bCs/>
                <w:kern w:val="32"/>
                <w:sz w:val="22"/>
                <w:szCs w:val="22"/>
                <w:lang w:val="en-US" w:bidi="uk-UA"/>
              </w:rPr>
            </w:pPr>
            <w:r w:rsidRPr="007B0455">
              <w:rPr>
                <w:rFonts w:eastAsia="Calibri"/>
                <w:bCs/>
                <w:kern w:val="32"/>
                <w:sz w:val="22"/>
                <w:szCs w:val="22"/>
                <w:lang w:bidi="uk-UA"/>
              </w:rPr>
              <w:t xml:space="preserve">Все про туризм. Освітній туристичний портал. </w:t>
            </w:r>
            <w:r w:rsidRPr="007B0455">
              <w:rPr>
                <w:rFonts w:eastAsia="Calibri"/>
                <w:bCs/>
                <w:kern w:val="32"/>
                <w:sz w:val="22"/>
                <w:szCs w:val="22"/>
                <w:lang w:val="en-US" w:bidi="uk-UA"/>
              </w:rPr>
              <w:t xml:space="preserve">URL: </w:t>
            </w:r>
            <w:hyperlink r:id="rId16" w:history="1">
              <w:r w:rsidRPr="007B0455">
                <w:rPr>
                  <w:rStyle w:val="ae"/>
                  <w:rFonts w:eastAsia="Calibri"/>
                  <w:bCs/>
                  <w:kern w:val="32"/>
                  <w:sz w:val="22"/>
                  <w:szCs w:val="22"/>
                  <w:lang w:val="en-US" w:bidi="uk-UA"/>
                </w:rPr>
                <w:t>https://tourlib.net/ua/</w:t>
              </w:r>
            </w:hyperlink>
            <w:r w:rsidRPr="007B0455">
              <w:rPr>
                <w:rFonts w:eastAsia="Calibri"/>
                <w:bCs/>
                <w:kern w:val="32"/>
                <w:sz w:val="22"/>
                <w:szCs w:val="22"/>
                <w:lang w:val="en-US" w:bidi="uk-UA"/>
              </w:rPr>
              <w:t xml:space="preserve"> </w:t>
            </w:r>
          </w:p>
          <w:p w14:paraId="24F5DE4C" w14:textId="77777777" w:rsidR="00070424" w:rsidRPr="007B0455" w:rsidRDefault="00070424" w:rsidP="00AF78FF">
            <w:pPr>
              <w:pStyle w:val="aa"/>
              <w:numPr>
                <w:ilvl w:val="0"/>
                <w:numId w:val="9"/>
              </w:numPr>
              <w:tabs>
                <w:tab w:val="left" w:pos="3686"/>
              </w:tabs>
              <w:ind w:left="353"/>
              <w:rPr>
                <w:rFonts w:eastAsia="Calibri"/>
                <w:bCs/>
                <w:kern w:val="32"/>
                <w:sz w:val="22"/>
                <w:szCs w:val="22"/>
                <w:lang w:bidi="uk-UA"/>
              </w:rPr>
            </w:pPr>
            <w:r w:rsidRPr="007B0455">
              <w:rPr>
                <w:rFonts w:eastAsia="Calibri"/>
                <w:bCs/>
                <w:iCs/>
                <w:kern w:val="32"/>
                <w:sz w:val="22"/>
                <w:szCs w:val="22"/>
              </w:rPr>
              <w:t xml:space="preserve">Чаркіна Т.Ю. Дистанційний курс. </w:t>
            </w:r>
            <w:r w:rsidRPr="007B0455">
              <w:rPr>
                <w:rFonts w:eastAsia="Calibri"/>
                <w:bCs/>
                <w:kern w:val="32"/>
                <w:sz w:val="22"/>
                <w:szCs w:val="22"/>
                <w:lang w:bidi="uk-UA"/>
              </w:rPr>
              <w:t>https://lider.ust.edu.ua/course/view.php?id=2135.</w:t>
            </w:r>
          </w:p>
          <w:p w14:paraId="075DDDE8" w14:textId="77777777" w:rsidR="00070424" w:rsidRPr="007B0455" w:rsidRDefault="00070424" w:rsidP="00AF78FF">
            <w:pPr>
              <w:pStyle w:val="aa"/>
              <w:numPr>
                <w:ilvl w:val="0"/>
                <w:numId w:val="9"/>
              </w:numPr>
              <w:tabs>
                <w:tab w:val="left" w:pos="3686"/>
              </w:tabs>
              <w:ind w:left="353"/>
              <w:jc w:val="both"/>
              <w:rPr>
                <w:rFonts w:eastAsia="Calibri"/>
                <w:bCs/>
                <w:iCs/>
                <w:kern w:val="32"/>
                <w:sz w:val="22"/>
                <w:szCs w:val="22"/>
              </w:rPr>
            </w:pPr>
            <w:r w:rsidRPr="007B0455">
              <w:rPr>
                <w:rFonts w:eastAsia="Calibri"/>
                <w:bCs/>
                <w:iCs/>
                <w:kern w:val="32"/>
                <w:sz w:val="22"/>
                <w:szCs w:val="22"/>
              </w:rPr>
              <w:t xml:space="preserve">Бібліотека університету та її депозитарій (https://library.diit.edu.ua/uk/catalog, </w:t>
            </w:r>
            <w:hyperlink r:id="rId17" w:history="1">
              <w:r w:rsidRPr="007B0455">
                <w:rPr>
                  <w:rStyle w:val="ae"/>
                  <w:rFonts w:eastAsia="Calibri"/>
                  <w:bCs/>
                  <w:iCs/>
                  <w:kern w:val="32"/>
                  <w:sz w:val="22"/>
                  <w:szCs w:val="22"/>
                </w:rPr>
                <w:t>https://library.diit.edu.ua/uk/catalog?category=books-and-other</w:t>
              </w:r>
            </w:hyperlink>
          </w:p>
          <w:p w14:paraId="3716CE05" w14:textId="77777777" w:rsidR="00070424" w:rsidRPr="007B0455" w:rsidRDefault="00070424" w:rsidP="00070424">
            <w:pPr>
              <w:pStyle w:val="aa"/>
              <w:tabs>
                <w:tab w:val="left" w:pos="3686"/>
              </w:tabs>
              <w:ind w:left="353"/>
              <w:rPr>
                <w:rFonts w:eastAsia="Calibri"/>
                <w:bCs/>
                <w:iCs/>
                <w:kern w:val="32"/>
                <w:sz w:val="22"/>
                <w:szCs w:val="22"/>
              </w:rPr>
            </w:pPr>
          </w:p>
          <w:p w14:paraId="00EA6D43" w14:textId="77777777" w:rsidR="00070424" w:rsidRPr="007B0455" w:rsidRDefault="00070424" w:rsidP="00070424">
            <w:pPr>
              <w:pStyle w:val="aa"/>
              <w:tabs>
                <w:tab w:val="left" w:pos="3686"/>
              </w:tabs>
              <w:ind w:left="353"/>
              <w:jc w:val="both"/>
              <w:rPr>
                <w:rFonts w:eastAsia="Calibri"/>
                <w:bCs/>
                <w:kern w:val="32"/>
                <w:sz w:val="22"/>
                <w:szCs w:val="22"/>
              </w:rPr>
            </w:pPr>
          </w:p>
          <w:p w14:paraId="3C6E55D8" w14:textId="77777777" w:rsidR="00070424" w:rsidRPr="007B0455" w:rsidRDefault="00070424" w:rsidP="00070424">
            <w:pPr>
              <w:pStyle w:val="aa"/>
              <w:tabs>
                <w:tab w:val="left" w:pos="3686"/>
              </w:tabs>
              <w:jc w:val="both"/>
              <w:rPr>
                <w:rFonts w:eastAsia="Calibri"/>
                <w:bCs/>
                <w:kern w:val="32"/>
                <w:sz w:val="22"/>
                <w:szCs w:val="22"/>
              </w:rPr>
            </w:pPr>
          </w:p>
          <w:p w14:paraId="1264580B" w14:textId="7ABA9BEB" w:rsidR="00070424" w:rsidRPr="007B0455" w:rsidRDefault="00070424" w:rsidP="00070424">
            <w:pPr>
              <w:pStyle w:val="aa"/>
              <w:tabs>
                <w:tab w:val="left" w:pos="3686"/>
              </w:tabs>
              <w:spacing w:after="0"/>
              <w:jc w:val="both"/>
              <w:rPr>
                <w:rFonts w:eastAsia="Calibri"/>
                <w:bCs/>
                <w:kern w:val="32"/>
                <w:sz w:val="22"/>
                <w:szCs w:val="22"/>
              </w:rPr>
            </w:pPr>
          </w:p>
        </w:tc>
      </w:tr>
    </w:tbl>
    <w:p w14:paraId="3DA2C842" w14:textId="77777777" w:rsidR="0002472F" w:rsidRPr="00940CD5" w:rsidRDefault="0002472F" w:rsidP="00940CD5">
      <w:pPr>
        <w:rPr>
          <w:sz w:val="24"/>
          <w:szCs w:val="24"/>
        </w:rPr>
      </w:pPr>
    </w:p>
    <w:sectPr w:rsidR="0002472F" w:rsidRPr="00940CD5">
      <w:footerReference w:type="even" r:id="rId18"/>
      <w:footerReference w:type="default" r:id="rId19"/>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ECC8" w14:textId="77777777" w:rsidR="00305228" w:rsidRDefault="00305228">
      <w:r>
        <w:separator/>
      </w:r>
    </w:p>
  </w:endnote>
  <w:endnote w:type="continuationSeparator" w:id="0">
    <w:p w14:paraId="20C36231" w14:textId="77777777" w:rsidR="00305228" w:rsidRDefault="0030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6553" w14:textId="77777777" w:rsidR="0002472F" w:rsidRDefault="0013798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B82147" w14:textId="77777777" w:rsidR="0002472F" w:rsidRDefault="0002472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422C" w14:textId="77777777" w:rsidR="0002472F" w:rsidRPr="00085D26" w:rsidRDefault="00137980">
    <w:pPr>
      <w:pStyle w:val="a3"/>
      <w:framePr w:wrap="around" w:vAnchor="text" w:hAnchor="margin" w:xAlign="center" w:y="1"/>
      <w:rPr>
        <w:rStyle w:val="a5"/>
        <w:sz w:val="24"/>
        <w:szCs w:val="24"/>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B70DCA">
      <w:rPr>
        <w:rStyle w:val="a5"/>
        <w:noProof/>
        <w:sz w:val="28"/>
        <w:szCs w:val="28"/>
      </w:rPr>
      <w:t>2</w:t>
    </w:r>
    <w:r>
      <w:rPr>
        <w:rStyle w:val="a5"/>
        <w:sz w:val="28"/>
        <w:szCs w:val="28"/>
      </w:rPr>
      <w:fldChar w:fldCharType="end"/>
    </w:r>
  </w:p>
  <w:p w14:paraId="0C167DF6" w14:textId="77777777" w:rsidR="0002472F" w:rsidRDefault="000247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0868" w14:textId="77777777" w:rsidR="00305228" w:rsidRDefault="00305228">
      <w:r>
        <w:separator/>
      </w:r>
    </w:p>
  </w:footnote>
  <w:footnote w:type="continuationSeparator" w:id="0">
    <w:p w14:paraId="21ADDC0A" w14:textId="77777777" w:rsidR="00305228" w:rsidRDefault="00305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D8C"/>
    <w:multiLevelType w:val="hybridMultilevel"/>
    <w:tmpl w:val="3698ED52"/>
    <w:lvl w:ilvl="0" w:tplc="FFFFFFFF">
      <w:start w:val="1"/>
      <w:numFmt w:val="decimal"/>
      <w:lvlText w:val="%1."/>
      <w:lvlJc w:val="left"/>
      <w:pPr>
        <w:ind w:left="644"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8B437C"/>
    <w:multiLevelType w:val="hybridMultilevel"/>
    <w:tmpl w:val="9460BF7A"/>
    <w:lvl w:ilvl="0" w:tplc="5F080DA0">
      <w:start w:val="1"/>
      <w:numFmt w:val="decimal"/>
      <w:lvlText w:val="%1."/>
      <w:lvlJc w:val="left"/>
      <w:pPr>
        <w:ind w:left="720" w:hanging="360"/>
      </w:pPr>
      <w:rPr>
        <w:rFonts w:ascii="Times New Roman" w:eastAsia="Calibri"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3B1810"/>
    <w:multiLevelType w:val="hybridMultilevel"/>
    <w:tmpl w:val="B8482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14420E"/>
    <w:multiLevelType w:val="hybridMultilevel"/>
    <w:tmpl w:val="B8482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445EFF"/>
    <w:multiLevelType w:val="hybridMultilevel"/>
    <w:tmpl w:val="3698ED52"/>
    <w:lvl w:ilvl="0" w:tplc="FA949542">
      <w:start w:val="1"/>
      <w:numFmt w:val="decimal"/>
      <w:lvlText w:val="%1."/>
      <w:lvlJc w:val="left"/>
      <w:pPr>
        <w:ind w:left="644"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1411AF0"/>
    <w:multiLevelType w:val="hybridMultilevel"/>
    <w:tmpl w:val="50CE7A3C"/>
    <w:lvl w:ilvl="0" w:tplc="E05E2212">
      <w:start w:val="1"/>
      <w:numFmt w:val="decimal"/>
      <w:lvlText w:val="%1."/>
      <w:lvlJc w:val="left"/>
      <w:pPr>
        <w:ind w:left="1069" w:hanging="425"/>
      </w:pPr>
      <w:rPr>
        <w:rFonts w:hint="default"/>
        <w:spacing w:val="0"/>
        <w:w w:val="100"/>
        <w:lang w:val="uk-UA" w:eastAsia="en-US" w:bidi="ar-SA"/>
      </w:rPr>
    </w:lvl>
    <w:lvl w:ilvl="1" w:tplc="64220252">
      <w:numFmt w:val="bullet"/>
      <w:lvlText w:val="•"/>
      <w:lvlJc w:val="left"/>
      <w:pPr>
        <w:ind w:left="1956" w:hanging="425"/>
      </w:pPr>
      <w:rPr>
        <w:rFonts w:hint="default"/>
        <w:lang w:val="uk-UA" w:eastAsia="en-US" w:bidi="ar-SA"/>
      </w:rPr>
    </w:lvl>
    <w:lvl w:ilvl="2" w:tplc="42AAC4DA">
      <w:numFmt w:val="bullet"/>
      <w:lvlText w:val="•"/>
      <w:lvlJc w:val="left"/>
      <w:pPr>
        <w:ind w:left="2853" w:hanging="425"/>
      </w:pPr>
      <w:rPr>
        <w:rFonts w:hint="default"/>
        <w:lang w:val="uk-UA" w:eastAsia="en-US" w:bidi="ar-SA"/>
      </w:rPr>
    </w:lvl>
    <w:lvl w:ilvl="3" w:tplc="8584AAB0">
      <w:numFmt w:val="bullet"/>
      <w:lvlText w:val="•"/>
      <w:lvlJc w:val="left"/>
      <w:pPr>
        <w:ind w:left="3749" w:hanging="425"/>
      </w:pPr>
      <w:rPr>
        <w:rFonts w:hint="default"/>
        <w:lang w:val="uk-UA" w:eastAsia="en-US" w:bidi="ar-SA"/>
      </w:rPr>
    </w:lvl>
    <w:lvl w:ilvl="4" w:tplc="B19898E2">
      <w:numFmt w:val="bullet"/>
      <w:lvlText w:val="•"/>
      <w:lvlJc w:val="left"/>
      <w:pPr>
        <w:ind w:left="4646" w:hanging="425"/>
      </w:pPr>
      <w:rPr>
        <w:rFonts w:hint="default"/>
        <w:lang w:val="uk-UA" w:eastAsia="en-US" w:bidi="ar-SA"/>
      </w:rPr>
    </w:lvl>
    <w:lvl w:ilvl="5" w:tplc="C022499A">
      <w:numFmt w:val="bullet"/>
      <w:lvlText w:val="•"/>
      <w:lvlJc w:val="left"/>
      <w:pPr>
        <w:ind w:left="5543" w:hanging="425"/>
      </w:pPr>
      <w:rPr>
        <w:rFonts w:hint="default"/>
        <w:lang w:val="uk-UA" w:eastAsia="en-US" w:bidi="ar-SA"/>
      </w:rPr>
    </w:lvl>
    <w:lvl w:ilvl="6" w:tplc="07A49DE0">
      <w:numFmt w:val="bullet"/>
      <w:lvlText w:val="•"/>
      <w:lvlJc w:val="left"/>
      <w:pPr>
        <w:ind w:left="6439" w:hanging="425"/>
      </w:pPr>
      <w:rPr>
        <w:rFonts w:hint="default"/>
        <w:lang w:val="uk-UA" w:eastAsia="en-US" w:bidi="ar-SA"/>
      </w:rPr>
    </w:lvl>
    <w:lvl w:ilvl="7" w:tplc="2556C23E">
      <w:numFmt w:val="bullet"/>
      <w:lvlText w:val="•"/>
      <w:lvlJc w:val="left"/>
      <w:pPr>
        <w:ind w:left="7336" w:hanging="425"/>
      </w:pPr>
      <w:rPr>
        <w:rFonts w:hint="default"/>
        <w:lang w:val="uk-UA" w:eastAsia="en-US" w:bidi="ar-SA"/>
      </w:rPr>
    </w:lvl>
    <w:lvl w:ilvl="8" w:tplc="74EC03CC">
      <w:numFmt w:val="bullet"/>
      <w:lvlText w:val="•"/>
      <w:lvlJc w:val="left"/>
      <w:pPr>
        <w:ind w:left="8233" w:hanging="425"/>
      </w:pPr>
      <w:rPr>
        <w:rFonts w:hint="default"/>
        <w:lang w:val="uk-UA" w:eastAsia="en-US" w:bidi="ar-SA"/>
      </w:rPr>
    </w:lvl>
  </w:abstractNum>
  <w:abstractNum w:abstractNumId="6" w15:restartNumberingAfterBreak="0">
    <w:nsid w:val="79F165E1"/>
    <w:multiLevelType w:val="hybridMultilevel"/>
    <w:tmpl w:val="4A200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3B7034"/>
    <w:multiLevelType w:val="multilevel"/>
    <w:tmpl w:val="D8E08316"/>
    <w:lvl w:ilvl="0">
      <w:start w:val="1"/>
      <w:numFmt w:val="decimal"/>
      <w:lvlText w:val="%1."/>
      <w:lvlJc w:val="left"/>
      <w:pPr>
        <w:ind w:left="432" w:hanging="360"/>
      </w:pPr>
    </w:lvl>
    <w:lvl w:ilvl="1">
      <w:start w:val="3"/>
      <w:numFmt w:val="decimal"/>
      <w:isLgl/>
      <w:lvlText w:val="%1.%2"/>
      <w:lvlJc w:val="left"/>
      <w:pPr>
        <w:ind w:left="447" w:hanging="375"/>
      </w:pPr>
      <w:rPr>
        <w:color w:val="auto"/>
        <w:sz w:val="28"/>
      </w:rPr>
    </w:lvl>
    <w:lvl w:ilvl="2">
      <w:start w:val="1"/>
      <w:numFmt w:val="decimal"/>
      <w:isLgl/>
      <w:lvlText w:val="%1.%2.%3"/>
      <w:lvlJc w:val="left"/>
      <w:pPr>
        <w:ind w:left="792" w:hanging="720"/>
      </w:pPr>
      <w:rPr>
        <w:color w:val="auto"/>
        <w:sz w:val="28"/>
      </w:rPr>
    </w:lvl>
    <w:lvl w:ilvl="3">
      <w:start w:val="1"/>
      <w:numFmt w:val="decimal"/>
      <w:isLgl/>
      <w:lvlText w:val="%1.%2.%3.%4"/>
      <w:lvlJc w:val="left"/>
      <w:pPr>
        <w:ind w:left="792" w:hanging="720"/>
      </w:pPr>
      <w:rPr>
        <w:color w:val="auto"/>
        <w:sz w:val="28"/>
      </w:rPr>
    </w:lvl>
    <w:lvl w:ilvl="4">
      <w:start w:val="1"/>
      <w:numFmt w:val="decimal"/>
      <w:isLgl/>
      <w:lvlText w:val="%1.%2.%3.%4.%5"/>
      <w:lvlJc w:val="left"/>
      <w:pPr>
        <w:ind w:left="792" w:hanging="720"/>
      </w:pPr>
      <w:rPr>
        <w:color w:val="auto"/>
        <w:sz w:val="28"/>
      </w:rPr>
    </w:lvl>
    <w:lvl w:ilvl="5">
      <w:start w:val="1"/>
      <w:numFmt w:val="decimal"/>
      <w:isLgl/>
      <w:lvlText w:val="%1.%2.%3.%4.%5.%6"/>
      <w:lvlJc w:val="left"/>
      <w:pPr>
        <w:ind w:left="1152" w:hanging="1080"/>
      </w:pPr>
      <w:rPr>
        <w:color w:val="auto"/>
        <w:sz w:val="28"/>
      </w:rPr>
    </w:lvl>
    <w:lvl w:ilvl="6">
      <w:start w:val="1"/>
      <w:numFmt w:val="decimal"/>
      <w:isLgl/>
      <w:lvlText w:val="%1.%2.%3.%4.%5.%6.%7"/>
      <w:lvlJc w:val="left"/>
      <w:pPr>
        <w:ind w:left="1152" w:hanging="1080"/>
      </w:pPr>
      <w:rPr>
        <w:color w:val="auto"/>
        <w:sz w:val="28"/>
      </w:rPr>
    </w:lvl>
    <w:lvl w:ilvl="7">
      <w:start w:val="1"/>
      <w:numFmt w:val="decimal"/>
      <w:isLgl/>
      <w:lvlText w:val="%1.%2.%3.%4.%5.%6.%7.%8"/>
      <w:lvlJc w:val="left"/>
      <w:pPr>
        <w:ind w:left="1512" w:hanging="1440"/>
      </w:pPr>
      <w:rPr>
        <w:color w:val="auto"/>
        <w:sz w:val="28"/>
      </w:rPr>
    </w:lvl>
    <w:lvl w:ilvl="8">
      <w:start w:val="1"/>
      <w:numFmt w:val="decimal"/>
      <w:isLgl/>
      <w:lvlText w:val="%1.%2.%3.%4.%5.%6.%7.%8.%9"/>
      <w:lvlJc w:val="left"/>
      <w:pPr>
        <w:ind w:left="1512" w:hanging="1440"/>
      </w:pPr>
      <w:rPr>
        <w:color w:val="auto"/>
        <w:sz w:val="28"/>
      </w:rPr>
    </w:lvl>
  </w:abstractNum>
  <w:num w:numId="1" w16cid:durableId="188425026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7346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2143093">
    <w:abstractNumId w:val="5"/>
    <w:lvlOverride w:ilvl="0">
      <w:startOverride w:val="1"/>
    </w:lvlOverride>
    <w:lvlOverride w:ilvl="1"/>
    <w:lvlOverride w:ilvl="2"/>
    <w:lvlOverride w:ilvl="3"/>
    <w:lvlOverride w:ilvl="4"/>
    <w:lvlOverride w:ilvl="5"/>
    <w:lvlOverride w:ilvl="6"/>
    <w:lvlOverride w:ilvl="7"/>
    <w:lvlOverride w:ilvl="8"/>
  </w:num>
  <w:num w:numId="4" w16cid:durableId="604850464">
    <w:abstractNumId w:val="3"/>
  </w:num>
  <w:num w:numId="5" w16cid:durableId="2100978484">
    <w:abstractNumId w:val="2"/>
  </w:num>
  <w:num w:numId="6" w16cid:durableId="1287732793">
    <w:abstractNumId w:val="1"/>
  </w:num>
  <w:num w:numId="7" w16cid:durableId="1395660807">
    <w:abstractNumId w:val="6"/>
  </w:num>
  <w:num w:numId="8" w16cid:durableId="774903671">
    <w:abstractNumId w:val="4"/>
  </w:num>
  <w:num w:numId="9" w16cid:durableId="463736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B3"/>
    <w:rsid w:val="00001DC0"/>
    <w:rsid w:val="0002472F"/>
    <w:rsid w:val="00047802"/>
    <w:rsid w:val="00050476"/>
    <w:rsid w:val="00070424"/>
    <w:rsid w:val="00137980"/>
    <w:rsid w:val="00140DF9"/>
    <w:rsid w:val="001D65F8"/>
    <w:rsid w:val="0021128A"/>
    <w:rsid w:val="00230081"/>
    <w:rsid w:val="002511FC"/>
    <w:rsid w:val="002B1221"/>
    <w:rsid w:val="002D198A"/>
    <w:rsid w:val="00305228"/>
    <w:rsid w:val="0034483C"/>
    <w:rsid w:val="003C4CDC"/>
    <w:rsid w:val="003C78D8"/>
    <w:rsid w:val="00423FB3"/>
    <w:rsid w:val="00433DD4"/>
    <w:rsid w:val="00465955"/>
    <w:rsid w:val="00481D2B"/>
    <w:rsid w:val="004A7177"/>
    <w:rsid w:val="004F66E7"/>
    <w:rsid w:val="00502464"/>
    <w:rsid w:val="0060716B"/>
    <w:rsid w:val="00665C82"/>
    <w:rsid w:val="00675577"/>
    <w:rsid w:val="00686AE7"/>
    <w:rsid w:val="00690BFB"/>
    <w:rsid w:val="0069404F"/>
    <w:rsid w:val="00733552"/>
    <w:rsid w:val="007A4D67"/>
    <w:rsid w:val="007B0455"/>
    <w:rsid w:val="00806F0A"/>
    <w:rsid w:val="008236DC"/>
    <w:rsid w:val="008E4347"/>
    <w:rsid w:val="009133E7"/>
    <w:rsid w:val="00940CD5"/>
    <w:rsid w:val="009C78C2"/>
    <w:rsid w:val="009D68D2"/>
    <w:rsid w:val="00AB7AFA"/>
    <w:rsid w:val="00AF78FF"/>
    <w:rsid w:val="00B70DCA"/>
    <w:rsid w:val="00C635E4"/>
    <w:rsid w:val="00C940EF"/>
    <w:rsid w:val="00CE2041"/>
    <w:rsid w:val="00D07475"/>
    <w:rsid w:val="00D47B1A"/>
    <w:rsid w:val="00D54F87"/>
    <w:rsid w:val="00D86DB6"/>
    <w:rsid w:val="00DA22EF"/>
    <w:rsid w:val="00DF1A7C"/>
    <w:rsid w:val="00E23907"/>
    <w:rsid w:val="00EB0568"/>
    <w:rsid w:val="00EB616C"/>
    <w:rsid w:val="00EF738E"/>
    <w:rsid w:val="00F54406"/>
    <w:rsid w:val="00F96A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2275"/>
  <w15:docId w15:val="{B89D6F5F-7A74-4E7E-BC82-69210925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F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23FB3"/>
    <w:pPr>
      <w:keepNext/>
      <w:keepLines/>
      <w:spacing w:before="480"/>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FB3"/>
    <w:rPr>
      <w:rFonts w:asciiTheme="majorHAnsi" w:eastAsiaTheme="majorEastAsia" w:hAnsiTheme="majorHAnsi" w:cstheme="majorBidi"/>
      <w:b/>
      <w:bCs/>
      <w:color w:val="365F91" w:themeColor="accent1" w:themeShade="BF"/>
      <w:sz w:val="28"/>
      <w:szCs w:val="28"/>
      <w:lang w:val="ru-RU" w:eastAsia="ru-RU"/>
    </w:rPr>
  </w:style>
  <w:style w:type="paragraph" w:styleId="a3">
    <w:name w:val="footer"/>
    <w:basedOn w:val="a"/>
    <w:link w:val="a4"/>
    <w:rsid w:val="00423FB3"/>
    <w:pPr>
      <w:tabs>
        <w:tab w:val="center" w:pos="4677"/>
        <w:tab w:val="right" w:pos="9355"/>
      </w:tabs>
    </w:pPr>
  </w:style>
  <w:style w:type="character" w:customStyle="1" w:styleId="a4">
    <w:name w:val="Нижний колонтитул Знак"/>
    <w:basedOn w:val="a0"/>
    <w:link w:val="a3"/>
    <w:rsid w:val="00423FB3"/>
    <w:rPr>
      <w:rFonts w:ascii="Times New Roman" w:eastAsia="Times New Roman" w:hAnsi="Times New Roman" w:cs="Times New Roman"/>
      <w:sz w:val="20"/>
      <w:szCs w:val="20"/>
      <w:lang w:eastAsia="ru-RU"/>
    </w:rPr>
  </w:style>
  <w:style w:type="character" w:styleId="a5">
    <w:name w:val="page number"/>
    <w:rsid w:val="00423FB3"/>
  </w:style>
  <w:style w:type="paragraph" w:styleId="a6">
    <w:name w:val="List Paragraph"/>
    <w:basedOn w:val="a"/>
    <w:uiPriority w:val="1"/>
    <w:qFormat/>
    <w:rsid w:val="00423FB3"/>
    <w:pPr>
      <w:ind w:left="720"/>
    </w:pPr>
    <w:rPr>
      <w:lang w:val="ru-RU"/>
    </w:rPr>
  </w:style>
  <w:style w:type="paragraph" w:customStyle="1" w:styleId="TableParagraph">
    <w:name w:val="Table Paragraph"/>
    <w:basedOn w:val="a"/>
    <w:uiPriority w:val="1"/>
    <w:qFormat/>
    <w:rsid w:val="00423FB3"/>
    <w:pPr>
      <w:adjustRightInd/>
    </w:pPr>
    <w:rPr>
      <w:sz w:val="22"/>
      <w:szCs w:val="22"/>
      <w:lang w:eastAsia="en-US"/>
    </w:rPr>
  </w:style>
  <w:style w:type="paragraph" w:customStyle="1" w:styleId="Default">
    <w:name w:val="Default"/>
    <w:rsid w:val="00423FB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7">
    <w:name w:val="ДИС_ГЛАВА_НАЗВА"/>
    <w:basedOn w:val="a"/>
    <w:rsid w:val="00423FB3"/>
    <w:pPr>
      <w:widowControl/>
      <w:tabs>
        <w:tab w:val="right" w:leader="dot" w:pos="9015"/>
      </w:tabs>
      <w:autoSpaceDE/>
      <w:autoSpaceDN/>
      <w:adjustRightInd/>
      <w:spacing w:before="840" w:after="560" w:line="360" w:lineRule="auto"/>
      <w:ind w:left="437" w:right="437"/>
      <w:jc w:val="center"/>
    </w:pPr>
    <w:rPr>
      <w:b/>
      <w:caps/>
      <w:spacing w:val="20"/>
      <w:sz w:val="26"/>
      <w:szCs w:val="24"/>
      <w:lang w:val="ru-RU"/>
    </w:rPr>
  </w:style>
  <w:style w:type="paragraph" w:customStyle="1" w:styleId="a8">
    <w:name w:val="ДИС_текст_основной"/>
    <w:basedOn w:val="a"/>
    <w:rsid w:val="00423FB3"/>
    <w:pPr>
      <w:widowControl/>
      <w:tabs>
        <w:tab w:val="left" w:pos="794"/>
        <w:tab w:val="left" w:pos="964"/>
        <w:tab w:val="right" w:leader="dot" w:pos="9356"/>
      </w:tabs>
      <w:autoSpaceDE/>
      <w:autoSpaceDN/>
      <w:adjustRightInd/>
      <w:spacing w:line="360" w:lineRule="auto"/>
      <w:ind w:firstLine="437"/>
      <w:jc w:val="both"/>
    </w:pPr>
    <w:rPr>
      <w:sz w:val="28"/>
      <w:szCs w:val="24"/>
      <w:lang w:val="ru-RU"/>
    </w:rPr>
  </w:style>
  <w:style w:type="table" w:styleId="a9">
    <w:name w:val="Table Grid"/>
    <w:basedOn w:val="a1"/>
    <w:uiPriority w:val="59"/>
    <w:rsid w:val="00423FB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23F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99"/>
    <w:unhideWhenUsed/>
    <w:rsid w:val="00423FB3"/>
    <w:pPr>
      <w:spacing w:after="120"/>
    </w:pPr>
    <w:rPr>
      <w:lang w:val="ru-RU"/>
    </w:rPr>
  </w:style>
  <w:style w:type="character" w:customStyle="1" w:styleId="ab">
    <w:name w:val="Основной текст Знак"/>
    <w:basedOn w:val="a0"/>
    <w:link w:val="aa"/>
    <w:uiPriority w:val="99"/>
    <w:rsid w:val="00423FB3"/>
    <w:rPr>
      <w:rFonts w:ascii="Times New Roman" w:eastAsia="Times New Roman" w:hAnsi="Times New Roman" w:cs="Times New Roman"/>
      <w:sz w:val="20"/>
      <w:szCs w:val="20"/>
      <w:lang w:val="ru-RU" w:eastAsia="ru-RU"/>
    </w:rPr>
  </w:style>
  <w:style w:type="paragraph" w:styleId="ac">
    <w:name w:val="Body Text Indent"/>
    <w:basedOn w:val="a"/>
    <w:link w:val="ad"/>
    <w:uiPriority w:val="99"/>
    <w:semiHidden/>
    <w:unhideWhenUsed/>
    <w:rsid w:val="00423FB3"/>
    <w:pPr>
      <w:widowControl/>
      <w:autoSpaceDE/>
      <w:autoSpaceDN/>
      <w:adjustRightInd/>
      <w:spacing w:after="120" w:line="276" w:lineRule="auto"/>
      <w:ind w:left="283"/>
    </w:pPr>
    <w:rPr>
      <w:rFonts w:asciiTheme="minorHAnsi" w:eastAsiaTheme="minorHAnsi" w:hAnsiTheme="minorHAnsi" w:cstheme="minorBidi"/>
      <w:sz w:val="22"/>
      <w:szCs w:val="22"/>
      <w:lang w:val="ru-RU" w:eastAsia="en-US"/>
    </w:rPr>
  </w:style>
  <w:style w:type="character" w:customStyle="1" w:styleId="ad">
    <w:name w:val="Основной текст с отступом Знак"/>
    <w:basedOn w:val="a0"/>
    <w:link w:val="ac"/>
    <w:uiPriority w:val="99"/>
    <w:semiHidden/>
    <w:rsid w:val="00423FB3"/>
    <w:rPr>
      <w:lang w:val="ru-RU"/>
    </w:rPr>
  </w:style>
  <w:style w:type="character" w:styleId="ae">
    <w:name w:val="Hyperlink"/>
    <w:unhideWhenUsed/>
    <w:rsid w:val="00423FB3"/>
    <w:rPr>
      <w:color w:val="0000FF"/>
      <w:u w:val="single"/>
    </w:rPr>
  </w:style>
  <w:style w:type="paragraph" w:styleId="af">
    <w:name w:val="Balloon Text"/>
    <w:basedOn w:val="a"/>
    <w:link w:val="af0"/>
    <w:uiPriority w:val="99"/>
    <w:semiHidden/>
    <w:unhideWhenUsed/>
    <w:rsid w:val="00423FB3"/>
    <w:rPr>
      <w:rFonts w:ascii="Tahoma" w:hAnsi="Tahoma" w:cs="Tahoma"/>
      <w:sz w:val="16"/>
      <w:szCs w:val="16"/>
    </w:rPr>
  </w:style>
  <w:style w:type="character" w:customStyle="1" w:styleId="af0">
    <w:name w:val="Текст выноски Знак"/>
    <w:basedOn w:val="a0"/>
    <w:link w:val="af"/>
    <w:uiPriority w:val="99"/>
    <w:semiHidden/>
    <w:rsid w:val="00423FB3"/>
    <w:rPr>
      <w:rFonts w:ascii="Tahoma" w:eastAsia="Times New Roman" w:hAnsi="Tahoma" w:cs="Tahoma"/>
      <w:sz w:val="16"/>
      <w:szCs w:val="16"/>
      <w:lang w:eastAsia="ru-RU"/>
    </w:rPr>
  </w:style>
  <w:style w:type="character" w:styleId="af1">
    <w:name w:val="Emphasis"/>
    <w:basedOn w:val="a0"/>
    <w:uiPriority w:val="20"/>
    <w:qFormat/>
    <w:rsid w:val="003C78D8"/>
    <w:rPr>
      <w:i/>
      <w:iCs/>
    </w:rPr>
  </w:style>
  <w:style w:type="character" w:styleId="af2">
    <w:name w:val="Unresolved Mention"/>
    <w:basedOn w:val="a0"/>
    <w:uiPriority w:val="99"/>
    <w:semiHidden/>
    <w:unhideWhenUsed/>
    <w:rsid w:val="001D65F8"/>
    <w:rPr>
      <w:color w:val="605E5C"/>
      <w:shd w:val="clear" w:color="auto" w:fill="E1DFDD"/>
    </w:rPr>
  </w:style>
  <w:style w:type="paragraph" w:customStyle="1" w:styleId="Standard">
    <w:name w:val="Standard"/>
    <w:rsid w:val="002B1221"/>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Normal1">
    <w:name w:val="Normal1"/>
    <w:rsid w:val="002B1221"/>
    <w:pPr>
      <w:spacing w:after="0" w:line="240" w:lineRule="auto"/>
    </w:pPr>
    <w:rPr>
      <w:rFonts w:ascii="Calibri" w:eastAsia="Times New Roman" w:hAnsi="Calibri" w:cs="Calibri"/>
      <w:sz w:val="24"/>
      <w:szCs w:val="24"/>
      <w:lang w:val="en-GB" w:eastAsia="en-GB"/>
    </w:rPr>
  </w:style>
  <w:style w:type="character" w:customStyle="1" w:styleId="af3">
    <w:name w:val="Текст_МУ Знак Знак"/>
    <w:link w:val="af4"/>
    <w:locked/>
    <w:rsid w:val="00433DD4"/>
    <w:rPr>
      <w:color w:val="000000"/>
      <w:sz w:val="28"/>
      <w:szCs w:val="28"/>
      <w:lang w:eastAsia="ru-RU"/>
    </w:rPr>
  </w:style>
  <w:style w:type="paragraph" w:customStyle="1" w:styleId="af4">
    <w:name w:val="Текст_МУ"/>
    <w:basedOn w:val="a"/>
    <w:link w:val="af3"/>
    <w:rsid w:val="00433DD4"/>
    <w:pPr>
      <w:suppressLineNumbers/>
      <w:tabs>
        <w:tab w:val="left" w:pos="2268"/>
        <w:tab w:val="left" w:pos="6663"/>
      </w:tabs>
      <w:autoSpaceDE/>
      <w:autoSpaceDN/>
      <w:adjustRightInd/>
      <w:ind w:firstLine="437"/>
      <w:jc w:val="both"/>
    </w:pPr>
    <w:rPr>
      <w:rFonts w:asciiTheme="minorHAnsi" w:eastAsiaTheme="minorHAnsi" w:hAnsiTheme="minorHAnsi" w:cstheme="minorBid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orld-tourism.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nctad.org" TargetMode="External"/><Relationship Id="rId17" Type="http://schemas.openxmlformats.org/officeDocument/2006/relationships/hyperlink" Target="https://library.diit.edu.ua/uk/catalog?category=books-and-other" TargetMode="External"/><Relationship Id="rId2" Type="http://schemas.openxmlformats.org/officeDocument/2006/relationships/styles" Target="styles.xml"/><Relationship Id="rId16" Type="http://schemas.openxmlformats.org/officeDocument/2006/relationships/hyperlink" Target="https://tourlib.net/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ferat-ok.com.ua/work/ekstremalnij-turizm-2/" TargetMode="External"/><Relationship Id="rId5" Type="http://schemas.openxmlformats.org/officeDocument/2006/relationships/footnotes" Target="footnotes.xml"/><Relationship Id="rId15" Type="http://schemas.openxmlformats.org/officeDocument/2006/relationships/hyperlink" Target="http://www.ukrstat.gov.ua" TargetMode="External"/><Relationship Id="rId10" Type="http://schemas.openxmlformats.org/officeDocument/2006/relationships/hyperlink" Target="https://cedos.org.ua/wpcontent/uploads/doslidzhennya_dozvillya_i_kulturnyh_potreb_miskoi%CC%88_molodi_v_ukrai%CC%88ni.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u.charkina@ust.edu.ua" TargetMode="External"/><Relationship Id="rId14" Type="http://schemas.openxmlformats.org/officeDocument/2006/relationships/hyperlink" Target="http://www.touris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1312</Words>
  <Characters>7481</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 mari</cp:lastModifiedBy>
  <cp:revision>33</cp:revision>
  <dcterms:created xsi:type="dcterms:W3CDTF">2023-05-24T17:20:00Z</dcterms:created>
  <dcterms:modified xsi:type="dcterms:W3CDTF">2023-10-10T12:07:00Z</dcterms:modified>
</cp:coreProperties>
</file>