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Default="00D7334F" w:rsidP="006C41BD">
            <w:pPr>
              <w:jc w:val="center"/>
              <w:rPr>
                <w:b/>
                <w:bCs/>
                <w:color w:val="244061"/>
                <w:sz w:val="24"/>
                <w:szCs w:val="24"/>
              </w:rPr>
            </w:pPr>
            <w:r w:rsidRPr="009C2782">
              <w:rPr>
                <w:b/>
                <w:bCs/>
                <w:color w:val="244061"/>
                <w:sz w:val="24"/>
                <w:szCs w:val="24"/>
              </w:rPr>
              <w:t xml:space="preserve">СИЛАБУС </w:t>
            </w:r>
          </w:p>
          <w:p w14:paraId="5CEAF749" w14:textId="741DCDD0" w:rsidR="00D7334F" w:rsidRDefault="001334DF" w:rsidP="006C41BD">
            <w:pPr>
              <w:rPr>
                <w:sz w:val="24"/>
                <w:szCs w:val="24"/>
              </w:rPr>
            </w:pPr>
            <w:r w:rsidRPr="001334DF">
              <w:rPr>
                <w:b/>
                <w:bCs/>
                <w:color w:val="244061"/>
                <w:sz w:val="24"/>
                <w:szCs w:val="24"/>
              </w:rPr>
              <w:t>ВБ 27.1</w:t>
            </w:r>
            <w:r w:rsidRPr="001334DF">
              <w:rPr>
                <w:b/>
                <w:bCs/>
                <w:color w:val="244061"/>
                <w:sz w:val="24"/>
                <w:szCs w:val="24"/>
              </w:rPr>
              <w:tab/>
            </w:r>
            <w:r>
              <w:rPr>
                <w:b/>
                <w:bCs/>
                <w:color w:val="244061"/>
                <w:sz w:val="24"/>
                <w:szCs w:val="24"/>
              </w:rPr>
              <w:t>«</w:t>
            </w:r>
            <w:r w:rsidRPr="001334DF">
              <w:rPr>
                <w:b/>
                <w:bCs/>
                <w:color w:val="244061"/>
                <w:sz w:val="24"/>
                <w:szCs w:val="24"/>
              </w:rPr>
              <w:t>Виробнича практика 2</w:t>
            </w:r>
            <w:r>
              <w:rPr>
                <w:b/>
                <w:bCs/>
                <w:color w:val="244061"/>
                <w:sz w:val="24"/>
                <w:szCs w:val="24"/>
              </w:rPr>
              <w:t>»</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54D85840" w:rsidR="00D7334F" w:rsidRDefault="006F6598" w:rsidP="006C41BD">
            <w:pPr>
              <w:rPr>
                <w:sz w:val="24"/>
                <w:szCs w:val="24"/>
              </w:rPr>
            </w:pPr>
            <w:r>
              <w:rPr>
                <w:sz w:val="24"/>
                <w:szCs w:val="24"/>
              </w:rPr>
              <w:t>вибір</w:t>
            </w:r>
            <w:r w:rsidR="00A72F5B">
              <w:rPr>
                <w:sz w:val="24"/>
                <w:szCs w:val="24"/>
              </w:rPr>
              <w:t xml:space="preserve">кова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5E4E7E6A" w14:textId="5E788F8B" w:rsidR="006F6598" w:rsidRPr="006F6598" w:rsidRDefault="006F6598" w:rsidP="006F6598">
            <w:pPr>
              <w:rPr>
                <w:bCs/>
                <w:sz w:val="24"/>
                <w:szCs w:val="24"/>
              </w:rPr>
            </w:pPr>
            <w:r w:rsidRPr="006F6598">
              <w:rPr>
                <w:bCs/>
                <w:sz w:val="24"/>
                <w:szCs w:val="24"/>
              </w:rPr>
              <w:t>перш</w:t>
            </w:r>
            <w:r>
              <w:rPr>
                <w:bCs/>
                <w:sz w:val="24"/>
                <w:szCs w:val="24"/>
              </w:rPr>
              <w:t>ий</w:t>
            </w:r>
            <w:r w:rsidRPr="006F6598">
              <w:rPr>
                <w:bCs/>
                <w:sz w:val="24"/>
                <w:szCs w:val="24"/>
              </w:rPr>
              <w:t xml:space="preserve"> (бакалаврськ</w:t>
            </w:r>
            <w:r>
              <w:rPr>
                <w:bCs/>
                <w:sz w:val="24"/>
                <w:szCs w:val="24"/>
              </w:rPr>
              <w:t>ий</w:t>
            </w:r>
            <w:r w:rsidRPr="006F6598">
              <w:rPr>
                <w:bCs/>
                <w:sz w:val="24"/>
                <w:szCs w:val="24"/>
              </w:rPr>
              <w:t>) рів</w:t>
            </w:r>
            <w:r>
              <w:rPr>
                <w:bCs/>
                <w:sz w:val="24"/>
                <w:szCs w:val="24"/>
              </w:rPr>
              <w:t>ень</w:t>
            </w:r>
            <w:r w:rsidRPr="006F6598">
              <w:rPr>
                <w:bCs/>
                <w:sz w:val="24"/>
                <w:szCs w:val="24"/>
              </w:rPr>
              <w:t xml:space="preserve"> вищої освіти</w:t>
            </w:r>
          </w:p>
          <w:p w14:paraId="7CA9D962" w14:textId="4A1337BF" w:rsidR="00D7334F" w:rsidRDefault="00D7334F" w:rsidP="006C41BD">
            <w:pPr>
              <w:rPr>
                <w:sz w:val="24"/>
                <w:szCs w:val="24"/>
              </w:rPr>
            </w:pP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008DA5C" w:rsidR="00D7334F" w:rsidRDefault="00533ABE"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0234A0FB" w:rsidR="00D7334F" w:rsidRDefault="00AA5009" w:rsidP="006C41BD">
            <w:pPr>
              <w:rPr>
                <w:sz w:val="24"/>
                <w:szCs w:val="24"/>
              </w:rPr>
            </w:pPr>
            <w:r>
              <w:rPr>
                <w:sz w:val="24"/>
                <w:szCs w:val="24"/>
              </w:rPr>
              <w:t>2</w:t>
            </w:r>
            <w:r w:rsidR="00533ABE">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153045BF" w:rsidR="00D7334F" w:rsidRDefault="00AA5009" w:rsidP="006C41BD">
            <w:pPr>
              <w:rPr>
                <w:sz w:val="24"/>
                <w:szCs w:val="24"/>
              </w:rPr>
            </w:pPr>
            <w:r>
              <w:rPr>
                <w:sz w:val="24"/>
                <w:szCs w:val="24"/>
              </w:rPr>
              <w:t>німец</w:t>
            </w:r>
            <w:r w:rsidR="00533ABE">
              <w:rPr>
                <w:sz w:val="24"/>
                <w:szCs w:val="24"/>
              </w:rPr>
              <w:t xml:space="preserve">ька, </w:t>
            </w:r>
            <w:r w:rsidR="00A72F5B">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552"/>
        <w:gridCol w:w="6804"/>
      </w:tblGrid>
      <w:tr w:rsidR="00D13E18" w14:paraId="34A81246" w14:textId="77777777" w:rsidTr="00533ABE">
        <w:trPr>
          <w:trHeight w:val="1669"/>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53CFA876" w14:textId="442D75D9" w:rsidR="00D13E18" w:rsidRPr="00716947" w:rsidRDefault="00162539" w:rsidP="006C41BD">
            <w:pPr>
              <w:ind w:right="-20"/>
              <w:rPr>
                <w:color w:val="000000"/>
                <w:sz w:val="24"/>
                <w:szCs w:val="24"/>
              </w:rPr>
            </w:pPr>
            <w:proofErr w:type="spellStart"/>
            <w:r>
              <w:rPr>
                <w:color w:val="000000"/>
                <w:spacing w:val="1"/>
                <w:sz w:val="24"/>
                <w:szCs w:val="24"/>
              </w:rPr>
              <w:t>Новокшонова</w:t>
            </w:r>
            <w:proofErr w:type="spellEnd"/>
            <w:r>
              <w:rPr>
                <w:color w:val="000000"/>
                <w:spacing w:val="1"/>
                <w:sz w:val="24"/>
                <w:szCs w:val="24"/>
              </w:rPr>
              <w:t xml:space="preserve"> Наталія Олександрівна</w:t>
            </w:r>
          </w:p>
          <w:p w14:paraId="607E8FE1" w14:textId="0A6B1B59" w:rsidR="00D13E18" w:rsidRPr="00716947" w:rsidRDefault="00162539" w:rsidP="006C41BD">
            <w:pPr>
              <w:ind w:right="412"/>
              <w:rPr>
                <w:color w:val="000000"/>
                <w:sz w:val="24"/>
                <w:szCs w:val="24"/>
              </w:rPr>
            </w:pPr>
            <w:proofErr w:type="spellStart"/>
            <w:r>
              <w:rPr>
                <w:color w:val="000000"/>
                <w:spacing w:val="-1"/>
                <w:sz w:val="24"/>
                <w:szCs w:val="24"/>
              </w:rPr>
              <w:t>сарший</w:t>
            </w:r>
            <w:proofErr w:type="spellEnd"/>
            <w:r>
              <w:rPr>
                <w:color w:val="000000"/>
                <w:spacing w:val="-1"/>
                <w:sz w:val="24"/>
                <w:szCs w:val="24"/>
              </w:rPr>
              <w:t xml:space="preserve"> викладач</w:t>
            </w:r>
            <w:r>
              <w:rPr>
                <w:color w:val="000000"/>
                <w:sz w:val="24"/>
                <w:szCs w:val="24"/>
              </w:rPr>
              <w:t xml:space="preserve"> </w:t>
            </w:r>
            <w:r w:rsidR="00D13E18" w:rsidRPr="00716947">
              <w:rPr>
                <w:color w:val="000000"/>
                <w:spacing w:val="-1"/>
                <w:sz w:val="24"/>
                <w:szCs w:val="24"/>
              </w:rPr>
              <w:t>каф</w:t>
            </w:r>
            <w:r>
              <w:rPr>
                <w:color w:val="000000"/>
                <w:sz w:val="24"/>
                <w:szCs w:val="24"/>
              </w:rPr>
              <w:t>едри</w:t>
            </w:r>
            <w:r w:rsidR="00D13E18" w:rsidRPr="00716947">
              <w:rPr>
                <w:color w:val="000000"/>
                <w:spacing w:val="3"/>
                <w:sz w:val="24"/>
                <w:szCs w:val="24"/>
              </w:rPr>
              <w:t xml:space="preserve"> </w:t>
            </w:r>
            <w:r w:rsidR="00D13E18" w:rsidRPr="00716947">
              <w:rPr>
                <w:color w:val="000000"/>
                <w:spacing w:val="-4"/>
                <w:sz w:val="24"/>
                <w:szCs w:val="24"/>
              </w:rPr>
              <w:t>філології</w:t>
            </w:r>
            <w:r w:rsidR="00D13E18" w:rsidRPr="00716947">
              <w:rPr>
                <w:color w:val="000000"/>
                <w:spacing w:val="2"/>
                <w:sz w:val="24"/>
                <w:szCs w:val="24"/>
              </w:rPr>
              <w:t xml:space="preserve"> </w:t>
            </w:r>
            <w:r w:rsidR="00D13E18" w:rsidRPr="00716947">
              <w:rPr>
                <w:color w:val="000000"/>
                <w:sz w:val="24"/>
                <w:szCs w:val="24"/>
              </w:rPr>
              <w:t>та</w:t>
            </w:r>
            <w:r w:rsidR="00D13E18" w:rsidRPr="00716947">
              <w:rPr>
                <w:color w:val="000000"/>
                <w:spacing w:val="2"/>
                <w:sz w:val="24"/>
                <w:szCs w:val="24"/>
              </w:rPr>
              <w:t xml:space="preserve"> </w:t>
            </w:r>
            <w:r w:rsidR="00D13E18" w:rsidRPr="00716947">
              <w:rPr>
                <w:color w:val="000000"/>
                <w:spacing w:val="1"/>
                <w:sz w:val="24"/>
                <w:szCs w:val="24"/>
              </w:rPr>
              <w:t>п</w:t>
            </w:r>
            <w:r w:rsidR="00D13E18" w:rsidRPr="00716947">
              <w:rPr>
                <w:color w:val="000000"/>
                <w:sz w:val="24"/>
                <w:szCs w:val="24"/>
              </w:rPr>
              <w:t>ерекладу</w:t>
            </w:r>
          </w:p>
          <w:p w14:paraId="092A4E6B" w14:textId="35DC8DA2" w:rsidR="00D13E18" w:rsidRDefault="00162539" w:rsidP="006C41BD">
            <w:pPr>
              <w:rPr>
                <w:color w:val="000000"/>
                <w:sz w:val="24"/>
                <w:szCs w:val="24"/>
              </w:rPr>
            </w:pPr>
            <w:r>
              <w:rPr>
                <w:color w:val="000000"/>
                <w:spacing w:val="3"/>
                <w:sz w:val="24"/>
                <w:szCs w:val="24"/>
                <w:lang w:val="en-US"/>
              </w:rPr>
              <w:t>n</w:t>
            </w:r>
            <w:r w:rsidRPr="00162539">
              <w:rPr>
                <w:color w:val="000000"/>
                <w:spacing w:val="3"/>
                <w:sz w:val="24"/>
                <w:szCs w:val="24"/>
              </w:rPr>
              <w:t>.</w:t>
            </w:r>
            <w:r>
              <w:rPr>
                <w:color w:val="000000"/>
                <w:spacing w:val="3"/>
                <w:sz w:val="24"/>
                <w:szCs w:val="24"/>
                <w:lang w:val="en-US"/>
              </w:rPr>
              <w:t>o</w:t>
            </w:r>
            <w:r w:rsidRPr="00162539">
              <w:rPr>
                <w:color w:val="000000"/>
                <w:spacing w:val="3"/>
                <w:sz w:val="24"/>
                <w:szCs w:val="24"/>
              </w:rPr>
              <w:t>.</w:t>
            </w:r>
            <w:proofErr w:type="spellStart"/>
            <w:r>
              <w:rPr>
                <w:color w:val="000000"/>
                <w:spacing w:val="3"/>
                <w:sz w:val="24"/>
                <w:szCs w:val="24"/>
                <w:lang w:val="en-US"/>
              </w:rPr>
              <w:t>novokshonova</w:t>
            </w:r>
            <w:proofErr w:type="spellEnd"/>
            <w:r w:rsidR="00D13E18" w:rsidRPr="006C41BD">
              <w:rPr>
                <w:color w:val="000000"/>
                <w:spacing w:val="3"/>
                <w:sz w:val="24"/>
                <w:szCs w:val="24"/>
              </w:rPr>
              <w:t>@ust.edu.ua</w:t>
            </w:r>
          </w:p>
          <w:p w14:paraId="7041B229" w14:textId="6932471B" w:rsidR="00D13E18" w:rsidRDefault="00D13E18" w:rsidP="006C41BD">
            <w:pPr>
              <w:rPr>
                <w:color w:val="000000"/>
                <w:spacing w:val="3"/>
                <w:sz w:val="24"/>
                <w:szCs w:val="24"/>
              </w:rPr>
            </w:pPr>
          </w:p>
          <w:p w14:paraId="0B7222A7" w14:textId="3C9B4E6B" w:rsidR="00D13E18" w:rsidRPr="00D13E18" w:rsidRDefault="00D13E18" w:rsidP="00D13E18">
            <w:pPr>
              <w:rPr>
                <w:color w:val="000000"/>
                <w:spacing w:val="3"/>
                <w:sz w:val="24"/>
                <w:szCs w:val="24"/>
              </w:rPr>
            </w:pPr>
            <w:r>
              <w:rPr>
                <w:color w:val="000000"/>
                <w:spacing w:val="3"/>
                <w:sz w:val="24"/>
                <w:szCs w:val="24"/>
              </w:rPr>
              <w:t xml:space="preserve">УДУНТ, вул. </w:t>
            </w:r>
            <w:proofErr w:type="spellStart"/>
            <w:r>
              <w:rPr>
                <w:color w:val="000000"/>
                <w:spacing w:val="3"/>
                <w:sz w:val="24"/>
                <w:szCs w:val="24"/>
              </w:rPr>
              <w:t>Лазаряна</w:t>
            </w:r>
            <w:proofErr w:type="spellEnd"/>
            <w:r>
              <w:rPr>
                <w:color w:val="000000"/>
                <w:spacing w:val="3"/>
                <w:sz w:val="24"/>
                <w:szCs w:val="24"/>
              </w:rPr>
              <w:t xml:space="preserve">, 2, </w:t>
            </w:r>
            <w:proofErr w:type="spellStart"/>
            <w:r>
              <w:rPr>
                <w:color w:val="000000"/>
                <w:spacing w:val="3"/>
                <w:sz w:val="24"/>
                <w:szCs w:val="24"/>
              </w:rPr>
              <w:t>ауд</w:t>
            </w:r>
            <w:proofErr w:type="spellEnd"/>
            <w:r>
              <w:rPr>
                <w:color w:val="000000"/>
                <w:spacing w:val="3"/>
                <w:sz w:val="24"/>
                <w:szCs w:val="24"/>
              </w:rPr>
              <w:t>. 5402</w:t>
            </w:r>
          </w:p>
        </w:tc>
      </w:tr>
    </w:tbl>
    <w:p w14:paraId="1ECE55EE" w14:textId="77777777" w:rsidR="00D7334F" w:rsidRDefault="00D7334F" w:rsidP="006C41BD">
      <w:pPr>
        <w:rPr>
          <w:b/>
          <w:bCs/>
          <w:sz w:val="24"/>
          <w:szCs w:val="24"/>
        </w:rPr>
      </w:pPr>
    </w:p>
    <w:tbl>
      <w:tblPr>
        <w:tblW w:w="9889" w:type="dxa"/>
        <w:tblBorders>
          <w:insideH w:val="single" w:sz="4" w:space="0" w:color="auto"/>
          <w:insideV w:val="single" w:sz="4" w:space="0" w:color="auto"/>
        </w:tblBorders>
        <w:tblLook w:val="0000" w:firstRow="0" w:lastRow="0" w:firstColumn="0" w:lastColumn="0" w:noHBand="0" w:noVBand="0"/>
      </w:tblPr>
      <w:tblGrid>
        <w:gridCol w:w="1649"/>
        <w:gridCol w:w="8544"/>
      </w:tblGrid>
      <w:tr w:rsidR="00D7334F" w14:paraId="4DBAB52C" w14:textId="77777777" w:rsidTr="001334DF">
        <w:tc>
          <w:tcPr>
            <w:tcW w:w="3397" w:type="dxa"/>
            <w:vAlign w:val="center"/>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6492" w:type="dxa"/>
            <w:vAlign w:val="center"/>
          </w:tcPr>
          <w:p w14:paraId="1E0F5849" w14:textId="4CDDA247" w:rsidR="00533ABE" w:rsidRPr="00533ABE" w:rsidRDefault="001334DF" w:rsidP="006F6598">
            <w:pPr>
              <w:jc w:val="both"/>
            </w:pPr>
            <w:r w:rsidRPr="001334DF">
              <w:rPr>
                <w:b/>
                <w:bCs/>
                <w:color w:val="244061"/>
                <w:sz w:val="24"/>
                <w:szCs w:val="24"/>
              </w:rPr>
              <w:t>ВБ 27.1</w:t>
            </w:r>
            <w:r w:rsidRPr="001334DF">
              <w:rPr>
                <w:b/>
                <w:bCs/>
                <w:color w:val="244061"/>
                <w:sz w:val="24"/>
                <w:szCs w:val="24"/>
              </w:rPr>
              <w:tab/>
            </w:r>
            <w:r>
              <w:rPr>
                <w:b/>
                <w:bCs/>
                <w:color w:val="244061"/>
                <w:sz w:val="24"/>
                <w:szCs w:val="24"/>
              </w:rPr>
              <w:t>«</w:t>
            </w:r>
            <w:r w:rsidRPr="001334DF">
              <w:rPr>
                <w:b/>
                <w:bCs/>
                <w:color w:val="244061"/>
                <w:sz w:val="24"/>
                <w:szCs w:val="24"/>
              </w:rPr>
              <w:t>Виробнича практика 2</w:t>
            </w:r>
            <w:r>
              <w:rPr>
                <w:b/>
                <w:bCs/>
                <w:color w:val="244061"/>
                <w:sz w:val="24"/>
                <w:szCs w:val="24"/>
              </w:rPr>
              <w:t>»</w:t>
            </w:r>
            <w:bookmarkStart w:id="0" w:name="_GoBack"/>
            <w:bookmarkEnd w:id="0"/>
          </w:p>
        </w:tc>
      </w:tr>
      <w:tr w:rsidR="00D7334F" w14:paraId="0007C3B7" w14:textId="77777777" w:rsidTr="001334DF">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6492" w:type="dxa"/>
          </w:tcPr>
          <w:p w14:paraId="71D2FB5B" w14:textId="77777777" w:rsidR="006F6598" w:rsidRPr="006F6598" w:rsidRDefault="006F6598" w:rsidP="00E3025B">
            <w:pPr>
              <w:pStyle w:val="a0"/>
              <w:numPr>
                <w:ilvl w:val="0"/>
                <w:numId w:val="0"/>
              </w:numPr>
              <w:spacing w:line="276" w:lineRule="auto"/>
              <w:rPr>
                <w:b w:val="0"/>
                <w:bCs/>
                <w:sz w:val="24"/>
                <w:szCs w:val="24"/>
              </w:rPr>
            </w:pPr>
            <w:r w:rsidRPr="006F6598">
              <w:rPr>
                <w:b w:val="0"/>
                <w:bCs/>
                <w:sz w:val="24"/>
                <w:szCs w:val="24"/>
              </w:rPr>
              <w:t>Метою виробничої практики 2 є набуття студентами практичних навичок та умінь адекватного перекладу відповідного типу літератури і документації. Виробнича практика передбачає роботу над науково-технічними текстами залізничної та іншої тематики і переклад технічної документації, складання словника науково-технічної лексики.</w:t>
            </w:r>
          </w:p>
          <w:p w14:paraId="71C281F3" w14:textId="77777777" w:rsidR="006F6598" w:rsidRPr="006F6598" w:rsidRDefault="006F6598" w:rsidP="006F6598">
            <w:pPr>
              <w:jc w:val="both"/>
              <w:rPr>
                <w:sz w:val="24"/>
                <w:szCs w:val="24"/>
              </w:rPr>
            </w:pPr>
            <w:r w:rsidRPr="006F6598">
              <w:rPr>
                <w:sz w:val="24"/>
                <w:szCs w:val="24"/>
              </w:rPr>
              <w:t xml:space="preserve">Метою освітнього компонента є досягнення </w:t>
            </w:r>
            <w:proofErr w:type="spellStart"/>
            <w:r w:rsidRPr="006F6598">
              <w:rPr>
                <w:i/>
                <w:sz w:val="24"/>
                <w:szCs w:val="24"/>
              </w:rPr>
              <w:t>компетентностей</w:t>
            </w:r>
            <w:proofErr w:type="spellEnd"/>
            <w:r w:rsidRPr="006F6598">
              <w:rPr>
                <w:sz w:val="24"/>
                <w:szCs w:val="24"/>
              </w:rPr>
              <w:t>, зазначених в ОП:</w:t>
            </w:r>
          </w:p>
          <w:p w14:paraId="4E0032E0" w14:textId="77777777" w:rsidR="006F6598" w:rsidRPr="006F6598" w:rsidRDefault="006F6598" w:rsidP="006F6598">
            <w:pPr>
              <w:spacing w:line="276" w:lineRule="auto"/>
              <w:ind w:left="5" w:firstLine="11"/>
              <w:jc w:val="both"/>
              <w:rPr>
                <w:sz w:val="24"/>
                <w:szCs w:val="24"/>
              </w:rPr>
            </w:pPr>
            <w:r w:rsidRPr="006F6598">
              <w:rPr>
                <w:sz w:val="24"/>
                <w:szCs w:val="24"/>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w:t>
            </w:r>
          </w:p>
          <w:p w14:paraId="78AC8EEB" w14:textId="77777777" w:rsidR="006F6598" w:rsidRPr="00476DB8" w:rsidRDefault="006F6598" w:rsidP="006F6598">
            <w:pPr>
              <w:spacing w:line="276" w:lineRule="auto"/>
              <w:ind w:left="5" w:firstLine="11"/>
              <w:jc w:val="both"/>
              <w:rPr>
                <w:sz w:val="24"/>
                <w:szCs w:val="24"/>
              </w:rPr>
            </w:pPr>
            <w:r w:rsidRPr="00476DB8">
              <w:rPr>
                <w:sz w:val="24"/>
                <w:szCs w:val="24"/>
              </w:rPr>
              <w:t>людини і громадянина в Україні.</w:t>
            </w:r>
          </w:p>
          <w:p w14:paraId="0EF3BB85" w14:textId="77777777" w:rsidR="006F6598" w:rsidRPr="00476DB8" w:rsidRDefault="006F6598" w:rsidP="006F6598">
            <w:pPr>
              <w:spacing w:line="276" w:lineRule="auto"/>
              <w:ind w:left="5" w:firstLine="11"/>
              <w:jc w:val="both"/>
              <w:rPr>
                <w:sz w:val="24"/>
                <w:szCs w:val="24"/>
              </w:rPr>
            </w:pPr>
            <w:r w:rsidRPr="00476DB8">
              <w:rPr>
                <w:sz w:val="24"/>
                <w:szCs w:val="24"/>
              </w:rPr>
              <w:t>ЗК 4. Здатність бути критичним і самокритичним.</w:t>
            </w:r>
          </w:p>
          <w:p w14:paraId="376D9164" w14:textId="77777777" w:rsidR="006F6598" w:rsidRPr="00476DB8" w:rsidRDefault="006F6598" w:rsidP="006F6598">
            <w:pPr>
              <w:spacing w:line="276" w:lineRule="auto"/>
              <w:ind w:left="5" w:firstLine="11"/>
              <w:jc w:val="both"/>
              <w:rPr>
                <w:sz w:val="24"/>
                <w:szCs w:val="24"/>
              </w:rPr>
            </w:pPr>
            <w:r w:rsidRPr="00476DB8">
              <w:rPr>
                <w:sz w:val="24"/>
                <w:szCs w:val="24"/>
              </w:rPr>
              <w:t>ЗК 5. Здатність учитися й оволодівати сучасними знаннями.</w:t>
            </w:r>
          </w:p>
          <w:p w14:paraId="016F8C63" w14:textId="77777777" w:rsidR="006F6598" w:rsidRPr="00476DB8" w:rsidRDefault="006F6598" w:rsidP="006F6598">
            <w:pPr>
              <w:spacing w:line="276" w:lineRule="auto"/>
              <w:ind w:left="5" w:firstLine="11"/>
              <w:jc w:val="both"/>
              <w:rPr>
                <w:sz w:val="24"/>
                <w:szCs w:val="24"/>
              </w:rPr>
            </w:pPr>
            <w:r w:rsidRPr="00476DB8">
              <w:rPr>
                <w:sz w:val="24"/>
                <w:szCs w:val="24"/>
              </w:rPr>
              <w:t>ЗК 6. Здатність до пошуку, опрацювання та аналізу інформації з різних джерел.</w:t>
            </w:r>
          </w:p>
          <w:p w14:paraId="2F696A63" w14:textId="77777777" w:rsidR="006F6598" w:rsidRPr="00476DB8" w:rsidRDefault="006F6598" w:rsidP="006F6598">
            <w:pPr>
              <w:spacing w:line="276" w:lineRule="auto"/>
              <w:ind w:left="5" w:firstLine="11"/>
              <w:jc w:val="both"/>
              <w:rPr>
                <w:sz w:val="24"/>
                <w:szCs w:val="24"/>
              </w:rPr>
            </w:pPr>
            <w:r w:rsidRPr="00476DB8">
              <w:rPr>
                <w:sz w:val="24"/>
                <w:szCs w:val="24"/>
              </w:rPr>
              <w:lastRenderedPageBreak/>
              <w:t>ЗК 7. Уміння виявляти, ставити та вирішувати проблеми.</w:t>
            </w:r>
          </w:p>
          <w:p w14:paraId="7A23292F" w14:textId="77777777" w:rsidR="006F6598" w:rsidRPr="00476DB8" w:rsidRDefault="006F6598" w:rsidP="006F6598">
            <w:pPr>
              <w:spacing w:line="276" w:lineRule="auto"/>
              <w:ind w:left="5" w:firstLine="11"/>
              <w:jc w:val="both"/>
              <w:rPr>
                <w:sz w:val="24"/>
                <w:szCs w:val="24"/>
              </w:rPr>
            </w:pPr>
            <w:r w:rsidRPr="00476DB8">
              <w:rPr>
                <w:sz w:val="24"/>
                <w:szCs w:val="24"/>
              </w:rPr>
              <w:t xml:space="preserve">ЗК 8. Здатність працювати в команді та </w:t>
            </w:r>
            <w:proofErr w:type="spellStart"/>
            <w:r w:rsidRPr="00476DB8">
              <w:rPr>
                <w:sz w:val="24"/>
                <w:szCs w:val="24"/>
              </w:rPr>
              <w:t>автономно</w:t>
            </w:r>
            <w:proofErr w:type="spellEnd"/>
            <w:r w:rsidRPr="00476DB8">
              <w:rPr>
                <w:sz w:val="24"/>
                <w:szCs w:val="24"/>
              </w:rPr>
              <w:t>.</w:t>
            </w:r>
          </w:p>
          <w:p w14:paraId="31EFF7E2" w14:textId="77777777" w:rsidR="006F6598" w:rsidRPr="00476DB8" w:rsidRDefault="006F6598" w:rsidP="006F6598">
            <w:pPr>
              <w:spacing w:line="276" w:lineRule="auto"/>
              <w:ind w:left="5" w:firstLine="11"/>
              <w:jc w:val="both"/>
              <w:rPr>
                <w:sz w:val="24"/>
                <w:szCs w:val="24"/>
              </w:rPr>
            </w:pPr>
            <w:r w:rsidRPr="00476DB8">
              <w:rPr>
                <w:sz w:val="24"/>
                <w:szCs w:val="24"/>
              </w:rPr>
              <w:t>ЗК 11. Здатність застосовувати знання у практичних ситуаціях.</w:t>
            </w:r>
          </w:p>
          <w:p w14:paraId="5E056873" w14:textId="77777777" w:rsidR="006F6598" w:rsidRPr="00476DB8" w:rsidRDefault="006F6598" w:rsidP="006F6598">
            <w:pPr>
              <w:spacing w:line="276" w:lineRule="auto"/>
              <w:ind w:left="5" w:firstLine="11"/>
              <w:jc w:val="both"/>
              <w:rPr>
                <w:sz w:val="24"/>
                <w:szCs w:val="24"/>
              </w:rPr>
            </w:pPr>
            <w:r w:rsidRPr="00476DB8">
              <w:rPr>
                <w:sz w:val="24"/>
                <w:szCs w:val="24"/>
              </w:rPr>
              <w:t>ЗК</w:t>
            </w:r>
            <w:r>
              <w:rPr>
                <w:sz w:val="24"/>
                <w:szCs w:val="24"/>
              </w:rPr>
              <w:t> </w:t>
            </w:r>
            <w:r w:rsidRPr="00476DB8">
              <w:rPr>
                <w:sz w:val="24"/>
                <w:szCs w:val="24"/>
              </w:rPr>
              <w:t xml:space="preserve">16. Здатність оцінювати важливість і цінність своєї професії, </w:t>
            </w:r>
            <w:proofErr w:type="spellStart"/>
            <w:r w:rsidRPr="00476DB8">
              <w:rPr>
                <w:sz w:val="24"/>
                <w:szCs w:val="24"/>
              </w:rPr>
              <w:t>відповідально</w:t>
            </w:r>
            <w:proofErr w:type="spellEnd"/>
            <w:r w:rsidRPr="00476DB8">
              <w:rPr>
                <w:sz w:val="24"/>
                <w:szCs w:val="24"/>
              </w:rPr>
              <w:t xml:space="preserve"> ставитися до якості виконання поставлених професійних завдань. </w:t>
            </w:r>
          </w:p>
          <w:p w14:paraId="1084EB55" w14:textId="77777777" w:rsidR="006F6598" w:rsidRPr="00476DB8" w:rsidRDefault="006F6598" w:rsidP="006F6598">
            <w:pPr>
              <w:spacing w:line="276" w:lineRule="auto"/>
              <w:ind w:left="5" w:firstLine="11"/>
              <w:jc w:val="both"/>
              <w:rPr>
                <w:sz w:val="24"/>
                <w:szCs w:val="24"/>
              </w:rPr>
            </w:pPr>
            <w:r w:rsidRPr="00476DB8">
              <w:rPr>
                <w:sz w:val="24"/>
                <w:szCs w:val="24"/>
              </w:rPr>
              <w:t>ФК</w:t>
            </w:r>
            <w:r>
              <w:rPr>
                <w:sz w:val="24"/>
                <w:szCs w:val="24"/>
              </w:rPr>
              <w:t> </w:t>
            </w:r>
            <w:r w:rsidRPr="00476DB8">
              <w:rPr>
                <w:sz w:val="24"/>
                <w:szCs w:val="24"/>
              </w:rPr>
              <w:t xml:space="preserve">7. Здатність до збирання й аналізу, систематизації та інтерпретації </w:t>
            </w:r>
            <w:proofErr w:type="spellStart"/>
            <w:r w:rsidRPr="00476DB8">
              <w:rPr>
                <w:sz w:val="24"/>
                <w:szCs w:val="24"/>
              </w:rPr>
              <w:t>мовних</w:t>
            </w:r>
            <w:proofErr w:type="spellEnd"/>
            <w:r w:rsidRPr="00476DB8">
              <w:rPr>
                <w:sz w:val="24"/>
                <w:szCs w:val="24"/>
              </w:rPr>
              <w:t>, літературних, фольклорних фактів, інтерпретації та перекладу тексту (залежно від обраної спеціалізації).</w:t>
            </w:r>
          </w:p>
          <w:p w14:paraId="5644D067" w14:textId="77777777" w:rsidR="006F6598" w:rsidRPr="00476DB8" w:rsidRDefault="006F6598" w:rsidP="006F6598">
            <w:pPr>
              <w:spacing w:line="276" w:lineRule="auto"/>
              <w:ind w:left="5" w:firstLine="11"/>
              <w:jc w:val="both"/>
              <w:rPr>
                <w:sz w:val="24"/>
                <w:szCs w:val="24"/>
              </w:rPr>
            </w:pPr>
            <w:r w:rsidRPr="00476DB8">
              <w:rPr>
                <w:sz w:val="24"/>
                <w:szCs w:val="24"/>
              </w:rPr>
              <w:t>ФК</w:t>
            </w:r>
            <w:r>
              <w:rPr>
                <w:sz w:val="24"/>
                <w:szCs w:val="24"/>
              </w:rPr>
              <w:t> </w:t>
            </w:r>
            <w:r w:rsidRPr="00476DB8">
              <w:rPr>
                <w:sz w:val="24"/>
                <w:szCs w:val="24"/>
              </w:rPr>
              <w:t>8. Здатність вільно оперувати спеціальною термінологією для розв’язання професійних завдань.</w:t>
            </w:r>
          </w:p>
          <w:p w14:paraId="28FBE5EC" w14:textId="77777777" w:rsidR="006F6598" w:rsidRPr="00476DB8" w:rsidRDefault="006F6598" w:rsidP="006F6598">
            <w:pPr>
              <w:spacing w:line="276" w:lineRule="auto"/>
              <w:ind w:left="5" w:firstLine="11"/>
              <w:jc w:val="both"/>
              <w:rPr>
                <w:sz w:val="24"/>
                <w:szCs w:val="24"/>
              </w:rPr>
            </w:pPr>
            <w:r w:rsidRPr="00476DB8">
              <w:rPr>
                <w:sz w:val="24"/>
                <w:szCs w:val="24"/>
              </w:rPr>
              <w:t>ФК</w:t>
            </w:r>
            <w:r>
              <w:rPr>
                <w:sz w:val="24"/>
                <w:szCs w:val="24"/>
              </w:rPr>
              <w:t> </w:t>
            </w:r>
            <w:r w:rsidRPr="00476DB8">
              <w:rPr>
                <w:sz w:val="24"/>
                <w:szCs w:val="24"/>
              </w:rPr>
              <w:t>9. Усвідомлення засад і технологій створення текстів різних жанрів і стилів державною та іноземною (іноземними) мовами.</w:t>
            </w:r>
          </w:p>
          <w:p w14:paraId="62B054CA" w14:textId="77777777" w:rsidR="006F6598" w:rsidRPr="00476DB8" w:rsidRDefault="006F6598" w:rsidP="006F6598">
            <w:pPr>
              <w:spacing w:line="276" w:lineRule="auto"/>
              <w:ind w:left="5" w:firstLine="11"/>
              <w:jc w:val="both"/>
              <w:rPr>
                <w:sz w:val="24"/>
                <w:szCs w:val="24"/>
              </w:rPr>
            </w:pPr>
            <w:r w:rsidRPr="00476DB8">
              <w:rPr>
                <w:sz w:val="24"/>
                <w:szCs w:val="24"/>
              </w:rPr>
              <w:t>ФК</w:t>
            </w:r>
            <w:r>
              <w:rPr>
                <w:sz w:val="24"/>
                <w:szCs w:val="24"/>
              </w:rPr>
              <w:t> </w:t>
            </w:r>
            <w:r w:rsidRPr="00476DB8">
              <w:rPr>
                <w:sz w:val="24"/>
                <w:szCs w:val="24"/>
              </w:rPr>
              <w:t>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21B1C338" w14:textId="77777777" w:rsidR="006F6598" w:rsidRPr="00476DB8" w:rsidRDefault="006F6598" w:rsidP="006F6598">
            <w:pPr>
              <w:spacing w:line="276" w:lineRule="auto"/>
              <w:ind w:left="5" w:firstLine="11"/>
              <w:jc w:val="both"/>
              <w:rPr>
                <w:sz w:val="24"/>
                <w:szCs w:val="24"/>
              </w:rPr>
            </w:pPr>
            <w:r w:rsidRPr="00476DB8">
              <w:rPr>
                <w:sz w:val="24"/>
                <w:szCs w:val="24"/>
              </w:rPr>
              <w:t>ФК 11. Здатність до надання консультацій з дотримання норм літературної мови та культури мовлення.</w:t>
            </w:r>
          </w:p>
          <w:p w14:paraId="3B9AFC28" w14:textId="77777777" w:rsidR="006F6598" w:rsidRPr="00476DB8" w:rsidRDefault="006F6598" w:rsidP="006F6598">
            <w:pPr>
              <w:spacing w:line="276" w:lineRule="auto"/>
              <w:ind w:left="5" w:firstLine="11"/>
              <w:jc w:val="both"/>
              <w:rPr>
                <w:sz w:val="24"/>
                <w:szCs w:val="24"/>
              </w:rPr>
            </w:pPr>
            <w:r w:rsidRPr="00476DB8">
              <w:rPr>
                <w:sz w:val="24"/>
                <w:szCs w:val="24"/>
              </w:rPr>
              <w:t>ФК 12. Здатність до організації ділової комунікації.</w:t>
            </w:r>
          </w:p>
          <w:p w14:paraId="43C868F1" w14:textId="77777777" w:rsidR="006F6598" w:rsidRPr="00476DB8" w:rsidRDefault="006F6598" w:rsidP="006F6598">
            <w:pPr>
              <w:spacing w:line="276" w:lineRule="auto"/>
              <w:ind w:left="5" w:firstLine="11"/>
              <w:jc w:val="both"/>
              <w:rPr>
                <w:sz w:val="24"/>
                <w:szCs w:val="24"/>
              </w:rPr>
            </w:pPr>
            <w:r w:rsidRPr="00476DB8">
              <w:rPr>
                <w:sz w:val="24"/>
                <w:szCs w:val="24"/>
              </w:rPr>
              <w:t xml:space="preserve">ФК 17. Усвідомлення значення всіх підсистем мови для вироблення вмінь аналізувати </w:t>
            </w:r>
            <w:proofErr w:type="spellStart"/>
            <w:r w:rsidRPr="00476DB8">
              <w:rPr>
                <w:sz w:val="24"/>
                <w:szCs w:val="24"/>
              </w:rPr>
              <w:t>мовні</w:t>
            </w:r>
            <w:proofErr w:type="spellEnd"/>
            <w:r w:rsidRPr="00476DB8">
              <w:rPr>
                <w:sz w:val="24"/>
                <w:szCs w:val="24"/>
              </w:rPr>
              <w:t xml:space="preserve"> одиниці, визначати їх взаємодію та характеризувати </w:t>
            </w:r>
            <w:proofErr w:type="spellStart"/>
            <w:r w:rsidRPr="00476DB8">
              <w:rPr>
                <w:sz w:val="24"/>
                <w:szCs w:val="24"/>
              </w:rPr>
              <w:t>мовні</w:t>
            </w:r>
            <w:proofErr w:type="spellEnd"/>
            <w:r w:rsidRPr="00476DB8">
              <w:rPr>
                <w:sz w:val="24"/>
                <w:szCs w:val="24"/>
              </w:rPr>
              <w:t xml:space="preserve"> явища і процеси, що їх зумовлюють. </w:t>
            </w:r>
          </w:p>
          <w:p w14:paraId="14797510" w14:textId="7A6EBA4B" w:rsidR="006F6598" w:rsidRPr="006F6598" w:rsidRDefault="006F6598" w:rsidP="006F6598">
            <w:pPr>
              <w:pStyle w:val="ad"/>
              <w:spacing w:line="276" w:lineRule="auto"/>
              <w:ind w:left="5"/>
              <w:rPr>
                <w:lang w:eastAsia="ru-RU"/>
              </w:rPr>
            </w:pPr>
            <w:r w:rsidRPr="00476DB8">
              <w:rPr>
                <w:sz w:val="24"/>
                <w:szCs w:val="24"/>
              </w:rPr>
              <w:t>ФК 18. Усвідомлення комунікативної діяльності як реалізації функцій мови в різних суспільних сферах (жанрово-стильова диференціація мови).</w:t>
            </w:r>
          </w:p>
          <w:p w14:paraId="3D30465A" w14:textId="4601B856" w:rsidR="00D7334F" w:rsidRPr="00E3025B" w:rsidRDefault="00E3025B" w:rsidP="00E3025B">
            <w:pPr>
              <w:pStyle w:val="a0"/>
              <w:numPr>
                <w:ilvl w:val="0"/>
                <w:numId w:val="0"/>
              </w:numPr>
              <w:spacing w:line="276" w:lineRule="auto"/>
              <w:rPr>
                <w:b w:val="0"/>
                <w:bCs/>
                <w:sz w:val="24"/>
                <w:szCs w:val="24"/>
              </w:rPr>
            </w:pPr>
            <w:r w:rsidRPr="00E3025B">
              <w:rPr>
                <w:b w:val="0"/>
                <w:bCs/>
                <w:sz w:val="24"/>
                <w:szCs w:val="24"/>
              </w:rPr>
              <w:t>Навчальна дисципліна сприяє розвитку наступних соціальних навичок (</w:t>
            </w:r>
            <w:r w:rsidRPr="00E3025B">
              <w:rPr>
                <w:b w:val="0"/>
                <w:bCs/>
                <w:sz w:val="24"/>
                <w:szCs w:val="24"/>
                <w:lang w:val="en-US"/>
              </w:rPr>
              <w:t>soft</w:t>
            </w:r>
            <w:r w:rsidRPr="00E3025B">
              <w:rPr>
                <w:b w:val="0"/>
                <w:bCs/>
                <w:sz w:val="24"/>
                <w:szCs w:val="24"/>
              </w:rPr>
              <w:t xml:space="preserve"> </w:t>
            </w:r>
            <w:r w:rsidRPr="00E3025B">
              <w:rPr>
                <w:b w:val="0"/>
                <w:bCs/>
                <w:sz w:val="24"/>
                <w:szCs w:val="24"/>
                <w:lang w:val="en-US"/>
              </w:rPr>
              <w:t>skills</w:t>
            </w:r>
            <w:r w:rsidRPr="00E3025B">
              <w:rPr>
                <w:b w:val="0"/>
                <w:bCs/>
                <w:sz w:val="24"/>
                <w:szCs w:val="24"/>
              </w:rPr>
              <w:t xml:space="preserve">): тайм-менеджмент (ОН 1), властивість приймати рішення (ОН 2), чітке формулювання цілей (ОН 3), позитивне мислення (ОН 4), </w:t>
            </w:r>
            <w:r w:rsidRPr="006F6598">
              <w:rPr>
                <w:b w:val="0"/>
                <w:bCs/>
                <w:sz w:val="24"/>
                <w:szCs w:val="24"/>
              </w:rPr>
              <w:t xml:space="preserve"> зрозуміло формулювати думки </w:t>
            </w:r>
            <w:r w:rsidRPr="00E3025B">
              <w:rPr>
                <w:b w:val="0"/>
                <w:bCs/>
                <w:sz w:val="24"/>
                <w:szCs w:val="24"/>
              </w:rPr>
              <w:t>(КН </w:t>
            </w:r>
            <w:r w:rsidRPr="006F6598">
              <w:rPr>
                <w:b w:val="0"/>
                <w:bCs/>
                <w:sz w:val="24"/>
                <w:szCs w:val="24"/>
              </w:rPr>
              <w:t>1</w:t>
            </w:r>
            <w:r w:rsidRPr="00E3025B">
              <w:rPr>
                <w:b w:val="0"/>
                <w:bCs/>
                <w:sz w:val="24"/>
                <w:szCs w:val="24"/>
              </w:rPr>
              <w:t>),</w:t>
            </w:r>
            <w:r w:rsidRPr="006F6598">
              <w:rPr>
                <w:b w:val="0"/>
                <w:bCs/>
                <w:sz w:val="24"/>
                <w:szCs w:val="24"/>
              </w:rPr>
              <w:t xml:space="preserve"> </w:t>
            </w:r>
            <w:r w:rsidRPr="00E3025B">
              <w:rPr>
                <w:b w:val="0"/>
                <w:bCs/>
                <w:sz w:val="24"/>
                <w:szCs w:val="24"/>
              </w:rPr>
              <w:t xml:space="preserve">аргументована відповідь (КН 3), урахування усіх точок зору (КН 4),  </w:t>
            </w:r>
            <w:r w:rsidRPr="006F6598">
              <w:rPr>
                <w:b w:val="0"/>
                <w:bCs/>
                <w:sz w:val="24"/>
                <w:szCs w:val="24"/>
              </w:rPr>
              <w:t>п</w:t>
            </w:r>
            <w:r w:rsidRPr="00E3025B">
              <w:rPr>
                <w:b w:val="0"/>
                <w:bCs/>
                <w:sz w:val="24"/>
                <w:szCs w:val="24"/>
              </w:rPr>
              <w:t>рацювати в команді (УН </w:t>
            </w:r>
            <w:r w:rsidRPr="006F6598">
              <w:rPr>
                <w:b w:val="0"/>
                <w:bCs/>
                <w:sz w:val="24"/>
                <w:szCs w:val="24"/>
              </w:rPr>
              <w:t>1</w:t>
            </w:r>
            <w:r w:rsidRPr="00E3025B">
              <w:rPr>
                <w:b w:val="0"/>
                <w:bCs/>
                <w:sz w:val="24"/>
                <w:szCs w:val="24"/>
              </w:rPr>
              <w:t>), уникнення ризиків (конфліктів) (УН 4).</w:t>
            </w:r>
          </w:p>
        </w:tc>
      </w:tr>
      <w:tr w:rsidR="00D7334F" w14:paraId="2C82B5AF" w14:textId="77777777" w:rsidTr="001334DF">
        <w:tc>
          <w:tcPr>
            <w:tcW w:w="3397" w:type="dxa"/>
          </w:tcPr>
          <w:p w14:paraId="44EBEEDD" w14:textId="77777777" w:rsidR="00D7334F" w:rsidRDefault="00D7334F" w:rsidP="006C41BD">
            <w:pPr>
              <w:rPr>
                <w:b/>
                <w:bCs/>
                <w:color w:val="244061"/>
                <w:sz w:val="24"/>
                <w:szCs w:val="24"/>
              </w:rPr>
            </w:pPr>
            <w:r>
              <w:rPr>
                <w:b/>
                <w:color w:val="244061"/>
                <w:sz w:val="24"/>
                <w:szCs w:val="24"/>
              </w:rPr>
              <w:lastRenderedPageBreak/>
              <w:t>Очікувані результати навчання</w:t>
            </w:r>
          </w:p>
        </w:tc>
        <w:tc>
          <w:tcPr>
            <w:tcW w:w="6492" w:type="dxa"/>
          </w:tcPr>
          <w:p w14:paraId="1C655350" w14:textId="77777777" w:rsidR="006F6598" w:rsidRPr="006F6598" w:rsidRDefault="006F6598" w:rsidP="006F6598">
            <w:pPr>
              <w:jc w:val="both"/>
              <w:rPr>
                <w:sz w:val="24"/>
                <w:szCs w:val="24"/>
              </w:rPr>
            </w:pPr>
            <w:r w:rsidRPr="006F6598">
              <w:rPr>
                <w:sz w:val="24"/>
                <w:szCs w:val="24"/>
              </w:rPr>
              <w:t xml:space="preserve">Виробнича практика 2 забезпечує такі </w:t>
            </w:r>
            <w:r w:rsidRPr="006F6598">
              <w:rPr>
                <w:i/>
                <w:sz w:val="24"/>
                <w:szCs w:val="24"/>
              </w:rPr>
              <w:t>програмні результати навчання</w:t>
            </w:r>
            <w:r w:rsidRPr="006F6598">
              <w:rPr>
                <w:sz w:val="24"/>
                <w:szCs w:val="24"/>
              </w:rPr>
              <w:t>:</w:t>
            </w:r>
          </w:p>
          <w:p w14:paraId="7639E459" w14:textId="77777777" w:rsidR="006F6598" w:rsidRPr="006F6598" w:rsidRDefault="006F6598" w:rsidP="006F6598">
            <w:pPr>
              <w:jc w:val="both"/>
              <w:rPr>
                <w:sz w:val="24"/>
                <w:szCs w:val="24"/>
              </w:rPr>
            </w:pPr>
            <w:r w:rsidRPr="006F6598">
              <w:rPr>
                <w:sz w:val="24"/>
                <w:szCs w:val="24"/>
              </w:rPr>
              <w:t>ПРН 1. Вільно спілкуватися з професійних питань із фахівцями та нефахівцями державною та іноземною(</w:t>
            </w:r>
            <w:proofErr w:type="spellStart"/>
            <w:r w:rsidRPr="006F6598">
              <w:rPr>
                <w:sz w:val="24"/>
                <w:szCs w:val="24"/>
              </w:rPr>
              <w:t>ими</w:t>
            </w:r>
            <w:proofErr w:type="spellEnd"/>
            <w:r w:rsidRPr="006F6598">
              <w:rPr>
                <w:sz w:val="24"/>
                <w:szCs w:val="24"/>
              </w:rPr>
              <w:t xml:space="preserve">) мовами усно й письмово, використовувати їх для організації ефективної міжкультурної комунікації. </w:t>
            </w:r>
          </w:p>
          <w:p w14:paraId="25FA24B1" w14:textId="77777777" w:rsidR="006F6598" w:rsidRPr="006F6598" w:rsidRDefault="006F6598" w:rsidP="006F6598">
            <w:pPr>
              <w:jc w:val="both"/>
              <w:rPr>
                <w:sz w:val="24"/>
                <w:szCs w:val="24"/>
              </w:rPr>
            </w:pPr>
            <w:r w:rsidRPr="006F6598">
              <w:rPr>
                <w:sz w:val="24"/>
                <w:szCs w:val="24"/>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14:paraId="085E659C" w14:textId="77777777" w:rsidR="006F6598" w:rsidRPr="006F6598" w:rsidRDefault="006F6598" w:rsidP="006F6598">
            <w:pPr>
              <w:jc w:val="both"/>
              <w:rPr>
                <w:sz w:val="24"/>
                <w:szCs w:val="24"/>
              </w:rPr>
            </w:pPr>
            <w:r w:rsidRPr="006F6598">
              <w:rPr>
                <w:sz w:val="24"/>
                <w:szCs w:val="24"/>
              </w:rPr>
              <w:t>ПРН 3. Організовувати процес свого навчання й самоосвіти.</w:t>
            </w:r>
          </w:p>
          <w:p w14:paraId="286CB3D7" w14:textId="77777777" w:rsidR="006F6598" w:rsidRPr="006F6598" w:rsidRDefault="006F6598" w:rsidP="006F6598">
            <w:pPr>
              <w:jc w:val="both"/>
              <w:rPr>
                <w:sz w:val="24"/>
                <w:szCs w:val="24"/>
              </w:rPr>
            </w:pPr>
            <w:r w:rsidRPr="006F6598">
              <w:rPr>
                <w:sz w:val="24"/>
                <w:szCs w:val="24"/>
              </w:rPr>
              <w:t>ПРН 5. Співпрацювати з колегами, представниками інших культур та релігій, прибічниками різних політичних поглядів тощо.</w:t>
            </w:r>
          </w:p>
          <w:p w14:paraId="6D3C1259" w14:textId="77777777" w:rsidR="006F6598" w:rsidRPr="006F6598" w:rsidRDefault="006F6598" w:rsidP="006F6598">
            <w:pPr>
              <w:jc w:val="both"/>
              <w:rPr>
                <w:sz w:val="24"/>
                <w:szCs w:val="24"/>
              </w:rPr>
            </w:pPr>
            <w:r w:rsidRPr="006F6598">
              <w:rPr>
                <w:sz w:val="24"/>
                <w:szCs w:val="24"/>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14:paraId="3498D8F8" w14:textId="77777777" w:rsidR="006F6598" w:rsidRPr="006F6598" w:rsidRDefault="006F6598" w:rsidP="006F6598">
            <w:pPr>
              <w:jc w:val="both"/>
              <w:rPr>
                <w:sz w:val="24"/>
                <w:szCs w:val="24"/>
              </w:rPr>
            </w:pPr>
            <w:r w:rsidRPr="006F6598">
              <w:rPr>
                <w:sz w:val="24"/>
                <w:szCs w:val="24"/>
              </w:rPr>
              <w:t xml:space="preserve">ПРН 11. Знати принципи, технології і прийоми створення усних і письмових текстів різних жанрів і стилів державною та іноземною (іноземними) мовами. </w:t>
            </w:r>
          </w:p>
          <w:p w14:paraId="66C866A7" w14:textId="77777777" w:rsidR="006F6598" w:rsidRPr="006F6598" w:rsidRDefault="006F6598" w:rsidP="006F6598">
            <w:pPr>
              <w:jc w:val="both"/>
              <w:rPr>
                <w:sz w:val="24"/>
                <w:szCs w:val="24"/>
              </w:rPr>
            </w:pPr>
            <w:r w:rsidRPr="006F6598">
              <w:rPr>
                <w:sz w:val="24"/>
                <w:szCs w:val="24"/>
              </w:rPr>
              <w:t xml:space="preserve">ПРН 15. Здійснювати лінгвістичний, літературознавчий та спеціальний філологічний аналіз текстів різних стилів і жанрів. </w:t>
            </w:r>
          </w:p>
          <w:p w14:paraId="3116F63A" w14:textId="77777777" w:rsidR="006F6598" w:rsidRPr="006F6598" w:rsidRDefault="006F6598" w:rsidP="006F6598">
            <w:pPr>
              <w:jc w:val="both"/>
              <w:rPr>
                <w:sz w:val="24"/>
                <w:szCs w:val="24"/>
              </w:rPr>
            </w:pPr>
            <w:r w:rsidRPr="006F6598">
              <w:rPr>
                <w:sz w:val="24"/>
                <w:szCs w:val="24"/>
              </w:rPr>
              <w:t xml:space="preserve">ПРН 16. Знати й розуміти основні поняття, теорії та концепції обраної </w:t>
            </w:r>
            <w:r w:rsidRPr="006F6598">
              <w:rPr>
                <w:sz w:val="24"/>
                <w:szCs w:val="24"/>
              </w:rPr>
              <w:lastRenderedPageBreak/>
              <w:t xml:space="preserve">філологічної спеціалізації: мовознавства, літературознавства, перекладознавства, прикладної лінгвістики; уміти застосовувати їх у професійній діяльності. </w:t>
            </w:r>
          </w:p>
          <w:p w14:paraId="58F0D594" w14:textId="77777777" w:rsidR="006F6598" w:rsidRPr="006F6598" w:rsidRDefault="006F6598" w:rsidP="006F6598">
            <w:pPr>
              <w:jc w:val="both"/>
              <w:rPr>
                <w:sz w:val="24"/>
                <w:szCs w:val="24"/>
              </w:rPr>
            </w:pPr>
            <w:r w:rsidRPr="006F6598">
              <w:rPr>
                <w:sz w:val="24"/>
                <w:szCs w:val="24"/>
              </w:rPr>
              <w:t>ПРН 21. Інтерпретувати й перекладати тексти різних стилів і жанрів.</w:t>
            </w:r>
          </w:p>
          <w:p w14:paraId="2A3E65AF" w14:textId="77777777" w:rsidR="006F6598" w:rsidRPr="006F6598" w:rsidRDefault="006F6598" w:rsidP="006F6598">
            <w:pPr>
              <w:jc w:val="both"/>
              <w:rPr>
                <w:sz w:val="24"/>
                <w:szCs w:val="24"/>
              </w:rPr>
            </w:pPr>
            <w:r w:rsidRPr="006F6598">
              <w:rPr>
                <w:sz w:val="24"/>
                <w:szCs w:val="24"/>
              </w:rPr>
              <w:t>ПРН 22. Знати і розуміти процеси освіти, навчання і виховання.</w:t>
            </w:r>
          </w:p>
          <w:p w14:paraId="36CFB906" w14:textId="77777777" w:rsidR="006F6598" w:rsidRPr="006F6598" w:rsidRDefault="006F6598" w:rsidP="006F6598">
            <w:pPr>
              <w:jc w:val="both"/>
              <w:rPr>
                <w:sz w:val="24"/>
                <w:szCs w:val="24"/>
              </w:rPr>
            </w:pPr>
            <w:r w:rsidRPr="006F6598">
              <w:rPr>
                <w:sz w:val="24"/>
                <w:szCs w:val="24"/>
              </w:rPr>
              <w:t>ПРН 23. Мати наукові знання, уміння і навички, які забезпечують всебічний розвиток розумових здібностей студентів; формувати світогляд, духовність, поведінку, усвідомлення свого обов’язку і відповідальності; готувати до трудової діяльності.</w:t>
            </w:r>
          </w:p>
          <w:p w14:paraId="59F9FBD6" w14:textId="77777777" w:rsidR="006F6598" w:rsidRPr="006F6598" w:rsidRDefault="006F6598" w:rsidP="006F6598">
            <w:pPr>
              <w:jc w:val="both"/>
              <w:rPr>
                <w:b/>
                <w:sz w:val="24"/>
                <w:szCs w:val="24"/>
              </w:rPr>
            </w:pPr>
            <w:r w:rsidRPr="006F6598">
              <w:rPr>
                <w:b/>
                <w:sz w:val="24"/>
                <w:szCs w:val="24"/>
              </w:rPr>
              <w:tab/>
            </w:r>
          </w:p>
          <w:p w14:paraId="663F26B8" w14:textId="77777777" w:rsidR="006F6598" w:rsidRPr="006F6598" w:rsidRDefault="006F6598" w:rsidP="006F6598">
            <w:pPr>
              <w:jc w:val="both"/>
              <w:rPr>
                <w:sz w:val="24"/>
                <w:szCs w:val="24"/>
              </w:rPr>
            </w:pPr>
            <w:r w:rsidRPr="006F6598">
              <w:rPr>
                <w:sz w:val="24"/>
                <w:szCs w:val="24"/>
              </w:rPr>
              <w:tab/>
              <w:t>Реалізація робочої програми виробничої практики 2 сприяє розвитку таких соціальних навичок (</w:t>
            </w:r>
            <w:r w:rsidRPr="006F6598">
              <w:rPr>
                <w:i/>
                <w:sz w:val="24"/>
                <w:szCs w:val="24"/>
                <w:lang w:val="en-GB"/>
              </w:rPr>
              <w:t>soft</w:t>
            </w:r>
            <w:r w:rsidRPr="006F6598">
              <w:rPr>
                <w:i/>
                <w:sz w:val="24"/>
                <w:szCs w:val="24"/>
              </w:rPr>
              <w:t xml:space="preserve"> </w:t>
            </w:r>
            <w:r w:rsidRPr="006F6598">
              <w:rPr>
                <w:i/>
                <w:sz w:val="24"/>
                <w:szCs w:val="24"/>
                <w:lang w:val="en-GB"/>
              </w:rPr>
              <w:t>skills</w:t>
            </w:r>
            <w:r w:rsidRPr="006F6598">
              <w:rPr>
                <w:sz w:val="24"/>
                <w:szCs w:val="24"/>
              </w:rPr>
              <w:t>): тайм-менеджмент (ОН 1), властивість приймати рішення (ОН 2), чітке формулювання цілей (ОН 3), позитивне мислення (ОН 4), формулювання думок (КН 1), аргументована відповідь (КН 3), врахування усіх точок зору (КН 4), розвиток членів команди (УН 3), уникнення ризиків (конфліктів) (УН 4).</w:t>
            </w:r>
          </w:p>
          <w:p w14:paraId="2A3774A5" w14:textId="4AE05D3A" w:rsidR="00D7334F" w:rsidRPr="005A798B" w:rsidRDefault="00D7334F" w:rsidP="005A798B">
            <w:pPr>
              <w:jc w:val="both"/>
              <w:rPr>
                <w:sz w:val="24"/>
                <w:szCs w:val="24"/>
              </w:rPr>
            </w:pPr>
          </w:p>
        </w:tc>
      </w:tr>
      <w:tr w:rsidR="00D7334F" w14:paraId="51CE4CD4" w14:textId="77777777" w:rsidTr="001334DF">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6492" w:type="dxa"/>
          </w:tcPr>
          <w:p w14:paraId="4337F143" w14:textId="6A7AE4AD" w:rsidR="00B76709" w:rsidRPr="00B76709" w:rsidRDefault="00B76709" w:rsidP="00B76709">
            <w:pPr>
              <w:pStyle w:val="af0"/>
              <w:numPr>
                <w:ilvl w:val="0"/>
                <w:numId w:val="6"/>
              </w:numPr>
              <w:ind w:left="147" w:firstLine="0"/>
              <w:rPr>
                <w:szCs w:val="24"/>
              </w:rPr>
            </w:pPr>
            <w:proofErr w:type="spellStart"/>
            <w:r w:rsidRPr="00B76709">
              <w:rPr>
                <w:szCs w:val="24"/>
              </w:rPr>
              <w:t>Вступне</w:t>
            </w:r>
            <w:proofErr w:type="spellEnd"/>
            <w:r w:rsidRPr="00B76709">
              <w:rPr>
                <w:szCs w:val="24"/>
              </w:rPr>
              <w:t xml:space="preserve"> </w:t>
            </w:r>
            <w:proofErr w:type="spellStart"/>
            <w:r w:rsidRPr="00B76709">
              <w:rPr>
                <w:szCs w:val="24"/>
              </w:rPr>
              <w:t>заняття</w:t>
            </w:r>
            <w:proofErr w:type="spellEnd"/>
            <w:r w:rsidRPr="00B76709">
              <w:rPr>
                <w:szCs w:val="24"/>
              </w:rPr>
              <w:t xml:space="preserve">. </w:t>
            </w:r>
            <w:proofErr w:type="gramStart"/>
            <w:r w:rsidRPr="00B76709">
              <w:rPr>
                <w:szCs w:val="24"/>
              </w:rPr>
              <w:t>Ц</w:t>
            </w:r>
            <w:proofErr w:type="gramEnd"/>
            <w:r w:rsidRPr="00B76709">
              <w:rPr>
                <w:szCs w:val="24"/>
              </w:rPr>
              <w:t xml:space="preserve">ілі та задачі практики. </w:t>
            </w:r>
          </w:p>
          <w:p w14:paraId="57788331" w14:textId="77777777" w:rsidR="003F00E6" w:rsidRPr="00B76709" w:rsidRDefault="00B76709" w:rsidP="00B76709">
            <w:pPr>
              <w:jc w:val="both"/>
              <w:rPr>
                <w:sz w:val="24"/>
                <w:szCs w:val="24"/>
              </w:rPr>
            </w:pPr>
            <w:r w:rsidRPr="00B76709">
              <w:rPr>
                <w:sz w:val="24"/>
                <w:szCs w:val="24"/>
              </w:rPr>
              <w:t>Інструктаж з проходження практики і ТБ.</w:t>
            </w:r>
          </w:p>
          <w:p w14:paraId="68F058CA" w14:textId="34CFA4BB" w:rsidR="00B76709" w:rsidRPr="00B76709" w:rsidRDefault="00B76709" w:rsidP="00B76709">
            <w:pPr>
              <w:pStyle w:val="af0"/>
              <w:numPr>
                <w:ilvl w:val="0"/>
                <w:numId w:val="6"/>
              </w:numPr>
              <w:ind w:left="147" w:firstLine="0"/>
              <w:rPr>
                <w:szCs w:val="24"/>
              </w:rPr>
            </w:pPr>
            <w:r w:rsidRPr="00B76709">
              <w:rPr>
                <w:szCs w:val="24"/>
              </w:rPr>
              <w:t xml:space="preserve">Методика самостійної перекладацької </w:t>
            </w:r>
            <w:proofErr w:type="spellStart"/>
            <w:r w:rsidRPr="00B76709">
              <w:rPr>
                <w:szCs w:val="24"/>
              </w:rPr>
              <w:t>роботи</w:t>
            </w:r>
            <w:proofErr w:type="spellEnd"/>
            <w:r w:rsidRPr="00B76709">
              <w:rPr>
                <w:szCs w:val="24"/>
              </w:rPr>
              <w:t xml:space="preserve"> з </w:t>
            </w:r>
            <w:proofErr w:type="spellStart"/>
            <w:r w:rsidRPr="00B76709">
              <w:rPr>
                <w:szCs w:val="24"/>
              </w:rPr>
              <w:t>німецькомовними</w:t>
            </w:r>
            <w:proofErr w:type="spellEnd"/>
            <w:r w:rsidRPr="00B76709">
              <w:rPr>
                <w:szCs w:val="24"/>
              </w:rPr>
              <w:t xml:space="preserve"> </w:t>
            </w:r>
            <w:proofErr w:type="spellStart"/>
            <w:r w:rsidRPr="00B76709">
              <w:rPr>
                <w:szCs w:val="24"/>
              </w:rPr>
              <w:t>текстами</w:t>
            </w:r>
            <w:proofErr w:type="gramStart"/>
            <w:r w:rsidRPr="00B76709">
              <w:rPr>
                <w:szCs w:val="24"/>
              </w:rPr>
              <w:t>.Т</w:t>
            </w:r>
            <w:proofErr w:type="gramEnd"/>
            <w:r w:rsidRPr="00B76709">
              <w:rPr>
                <w:szCs w:val="24"/>
              </w:rPr>
              <w:t>екст</w:t>
            </w:r>
            <w:proofErr w:type="spellEnd"/>
            <w:r w:rsidRPr="00B76709">
              <w:rPr>
                <w:szCs w:val="24"/>
              </w:rPr>
              <w:t xml:space="preserve"> як </w:t>
            </w:r>
            <w:proofErr w:type="spellStart"/>
            <w:r w:rsidRPr="00B76709">
              <w:rPr>
                <w:szCs w:val="24"/>
              </w:rPr>
              <w:t>одиниця</w:t>
            </w:r>
            <w:proofErr w:type="spellEnd"/>
            <w:r w:rsidRPr="00B76709">
              <w:rPr>
                <w:szCs w:val="24"/>
              </w:rPr>
              <w:t xml:space="preserve"> перекладу. </w:t>
            </w:r>
            <w:proofErr w:type="spellStart"/>
            <w:r w:rsidRPr="00B76709">
              <w:rPr>
                <w:szCs w:val="24"/>
              </w:rPr>
              <w:t>Співвідношення</w:t>
            </w:r>
            <w:proofErr w:type="spellEnd"/>
            <w:r w:rsidRPr="00B76709">
              <w:rPr>
                <w:szCs w:val="24"/>
              </w:rPr>
              <w:t xml:space="preserve"> </w:t>
            </w:r>
            <w:proofErr w:type="spellStart"/>
            <w:r w:rsidRPr="00B76709">
              <w:rPr>
                <w:szCs w:val="24"/>
              </w:rPr>
              <w:t>цільності</w:t>
            </w:r>
            <w:proofErr w:type="spellEnd"/>
            <w:r w:rsidRPr="00B76709">
              <w:rPr>
                <w:szCs w:val="24"/>
              </w:rPr>
              <w:t xml:space="preserve"> </w:t>
            </w:r>
            <w:proofErr w:type="spellStart"/>
            <w:r w:rsidRPr="00B76709">
              <w:rPr>
                <w:szCs w:val="24"/>
              </w:rPr>
              <w:t>змісту</w:t>
            </w:r>
            <w:proofErr w:type="spellEnd"/>
            <w:r w:rsidRPr="00B76709">
              <w:rPr>
                <w:szCs w:val="24"/>
              </w:rPr>
              <w:t xml:space="preserve"> та </w:t>
            </w:r>
            <w:proofErr w:type="spellStart"/>
            <w:r w:rsidRPr="00B76709">
              <w:rPr>
                <w:szCs w:val="24"/>
              </w:rPr>
              <w:t>дискретності</w:t>
            </w:r>
            <w:proofErr w:type="spellEnd"/>
            <w:r w:rsidRPr="00B76709">
              <w:rPr>
                <w:szCs w:val="24"/>
              </w:rPr>
              <w:t xml:space="preserve"> </w:t>
            </w:r>
            <w:proofErr w:type="spellStart"/>
            <w:r w:rsidRPr="00B76709">
              <w:rPr>
                <w:szCs w:val="24"/>
              </w:rPr>
              <w:t>структури</w:t>
            </w:r>
            <w:proofErr w:type="spellEnd"/>
            <w:r w:rsidRPr="00B76709">
              <w:rPr>
                <w:szCs w:val="24"/>
              </w:rPr>
              <w:t xml:space="preserve"> тексту. Переклад як акт </w:t>
            </w:r>
            <w:proofErr w:type="spellStart"/>
            <w:proofErr w:type="gramStart"/>
            <w:r w:rsidRPr="00B76709">
              <w:rPr>
                <w:szCs w:val="24"/>
              </w:rPr>
              <w:t>м</w:t>
            </w:r>
            <w:proofErr w:type="gramEnd"/>
            <w:r w:rsidRPr="00B76709">
              <w:rPr>
                <w:szCs w:val="24"/>
              </w:rPr>
              <w:t>іжмовної</w:t>
            </w:r>
            <w:proofErr w:type="spellEnd"/>
            <w:r w:rsidRPr="00B76709">
              <w:rPr>
                <w:szCs w:val="24"/>
              </w:rPr>
              <w:t xml:space="preserve"> </w:t>
            </w:r>
            <w:proofErr w:type="spellStart"/>
            <w:r w:rsidRPr="00B76709">
              <w:rPr>
                <w:szCs w:val="24"/>
              </w:rPr>
              <w:t>комунікації</w:t>
            </w:r>
            <w:proofErr w:type="spellEnd"/>
            <w:r w:rsidRPr="00B76709">
              <w:rPr>
                <w:szCs w:val="24"/>
              </w:rPr>
              <w:t>.</w:t>
            </w:r>
            <w:r>
              <w:rPr>
                <w:szCs w:val="24"/>
                <w:lang w:val="uk-UA"/>
              </w:rPr>
              <w:t xml:space="preserve"> </w:t>
            </w:r>
            <w:r w:rsidRPr="00B76709">
              <w:rPr>
                <w:szCs w:val="24"/>
              </w:rPr>
              <w:t xml:space="preserve">(Власова Т.І., Гаркуша В.М. </w:t>
            </w:r>
            <w:proofErr w:type="spellStart"/>
            <w:r w:rsidRPr="00B76709">
              <w:rPr>
                <w:szCs w:val="24"/>
              </w:rPr>
              <w:t>Перекладацький</w:t>
            </w:r>
            <w:proofErr w:type="spellEnd"/>
            <w:r w:rsidRPr="00B76709">
              <w:rPr>
                <w:szCs w:val="24"/>
              </w:rPr>
              <w:t xml:space="preserve"> </w:t>
            </w:r>
            <w:proofErr w:type="spellStart"/>
            <w:r w:rsidRPr="00B76709">
              <w:rPr>
                <w:szCs w:val="24"/>
              </w:rPr>
              <w:t>аналіз</w:t>
            </w:r>
            <w:proofErr w:type="spellEnd"/>
            <w:r w:rsidRPr="00B76709">
              <w:rPr>
                <w:szCs w:val="24"/>
              </w:rPr>
              <w:t xml:space="preserve"> </w:t>
            </w:r>
            <w:proofErr w:type="spellStart"/>
            <w:r w:rsidRPr="00B76709">
              <w:rPr>
                <w:szCs w:val="24"/>
              </w:rPr>
              <w:t>спеціального</w:t>
            </w:r>
            <w:proofErr w:type="spellEnd"/>
            <w:r w:rsidRPr="00B76709">
              <w:rPr>
                <w:szCs w:val="24"/>
              </w:rPr>
              <w:t xml:space="preserve"> тексту)</w:t>
            </w:r>
            <w:r>
              <w:rPr>
                <w:szCs w:val="24"/>
                <w:lang w:val="uk-UA"/>
              </w:rPr>
              <w:t xml:space="preserve"> </w:t>
            </w:r>
            <w:proofErr w:type="spellStart"/>
            <w:r w:rsidRPr="00B76709">
              <w:rPr>
                <w:szCs w:val="24"/>
              </w:rPr>
              <w:t>Складання</w:t>
            </w:r>
            <w:proofErr w:type="spellEnd"/>
            <w:r w:rsidRPr="00B76709">
              <w:rPr>
                <w:szCs w:val="24"/>
              </w:rPr>
              <w:t xml:space="preserve"> </w:t>
            </w:r>
            <w:proofErr w:type="spellStart"/>
            <w:r w:rsidRPr="00B76709">
              <w:rPr>
                <w:szCs w:val="24"/>
              </w:rPr>
              <w:t>термінологічного</w:t>
            </w:r>
            <w:proofErr w:type="spellEnd"/>
            <w:r w:rsidRPr="00B76709">
              <w:rPr>
                <w:szCs w:val="24"/>
              </w:rPr>
              <w:t xml:space="preserve"> словника за темою.</w:t>
            </w:r>
          </w:p>
          <w:p w14:paraId="7E1086D4" w14:textId="77777777" w:rsidR="00B76709" w:rsidRPr="00B76709" w:rsidRDefault="00B76709" w:rsidP="00B76709">
            <w:pPr>
              <w:pStyle w:val="af0"/>
              <w:numPr>
                <w:ilvl w:val="0"/>
                <w:numId w:val="6"/>
              </w:numPr>
              <w:ind w:left="147" w:firstLine="0"/>
              <w:rPr>
                <w:szCs w:val="24"/>
              </w:rPr>
            </w:pPr>
            <w:r w:rsidRPr="00B76709">
              <w:rPr>
                <w:szCs w:val="24"/>
              </w:rPr>
              <w:t xml:space="preserve">Роль спеціальних (науково-технічних) знань, довідкової та </w:t>
            </w:r>
            <w:proofErr w:type="gramStart"/>
            <w:r w:rsidRPr="00B76709">
              <w:rPr>
                <w:szCs w:val="24"/>
              </w:rPr>
              <w:t>техн</w:t>
            </w:r>
            <w:proofErr w:type="gramEnd"/>
            <w:r w:rsidRPr="00B76709">
              <w:rPr>
                <w:szCs w:val="24"/>
              </w:rPr>
              <w:t xml:space="preserve">ічної оснащеності сучасного професійного перекладача науково-технічної  та технічної інформації. Види сучасних словників, принципи їх побудови, методика </w:t>
            </w:r>
            <w:proofErr w:type="spellStart"/>
            <w:r w:rsidRPr="00B76709">
              <w:rPr>
                <w:szCs w:val="24"/>
              </w:rPr>
              <w:t>накопичення</w:t>
            </w:r>
            <w:proofErr w:type="spellEnd"/>
            <w:r w:rsidRPr="00B76709">
              <w:rPr>
                <w:szCs w:val="24"/>
              </w:rPr>
              <w:t xml:space="preserve"> персонального </w:t>
            </w:r>
            <w:proofErr w:type="spellStart"/>
            <w:r w:rsidRPr="00B76709">
              <w:rPr>
                <w:szCs w:val="24"/>
              </w:rPr>
              <w:t>фахового</w:t>
            </w:r>
            <w:proofErr w:type="spellEnd"/>
            <w:r w:rsidRPr="00B76709">
              <w:rPr>
                <w:szCs w:val="24"/>
              </w:rPr>
              <w:t xml:space="preserve"> словника.</w:t>
            </w:r>
          </w:p>
          <w:p w14:paraId="2D6CDF6C" w14:textId="77777777" w:rsidR="00B76709" w:rsidRPr="00B76709" w:rsidRDefault="00B76709" w:rsidP="00B76709">
            <w:pPr>
              <w:pStyle w:val="af0"/>
              <w:numPr>
                <w:ilvl w:val="0"/>
                <w:numId w:val="6"/>
              </w:numPr>
              <w:ind w:left="147" w:firstLine="0"/>
              <w:rPr>
                <w:szCs w:val="24"/>
                <w:lang w:val="uk-UA"/>
              </w:rPr>
            </w:pPr>
            <w:r w:rsidRPr="00B76709">
              <w:rPr>
                <w:bCs/>
                <w:szCs w:val="24"/>
                <w:lang w:val="uk-UA"/>
              </w:rPr>
              <w:t>Зміст понять: «адекватний переклад», «еквівалентний переклад», «адаптивний переклад», «</w:t>
            </w:r>
            <w:proofErr w:type="spellStart"/>
            <w:r w:rsidRPr="00B76709">
              <w:rPr>
                <w:bCs/>
                <w:szCs w:val="24"/>
                <w:lang w:val="uk-UA"/>
              </w:rPr>
              <w:t>волюнтативний</w:t>
            </w:r>
            <w:proofErr w:type="spellEnd"/>
            <w:r w:rsidRPr="00B76709">
              <w:rPr>
                <w:bCs/>
                <w:szCs w:val="24"/>
                <w:lang w:val="uk-UA"/>
              </w:rPr>
              <w:t xml:space="preserve"> переклад». Їх співвідношення та ефективність при перекладі наукових та технічних текстів.</w:t>
            </w:r>
            <w:r w:rsidRPr="00B76709">
              <w:rPr>
                <w:bCs/>
                <w:szCs w:val="24"/>
                <w:lang w:val="uk-UA"/>
              </w:rPr>
              <w:t xml:space="preserve"> </w:t>
            </w:r>
            <w:r w:rsidRPr="00B76709">
              <w:rPr>
                <w:bCs/>
                <w:szCs w:val="24"/>
                <w:lang w:val="uk-UA"/>
              </w:rPr>
              <w:t>(</w:t>
            </w:r>
            <w:proofErr w:type="spellStart"/>
            <w:r w:rsidRPr="00B76709">
              <w:rPr>
                <w:i/>
                <w:szCs w:val="24"/>
                <w:lang w:val="uk-UA"/>
              </w:rPr>
              <w:t>Володіна</w:t>
            </w:r>
            <w:proofErr w:type="spellEnd"/>
            <w:r w:rsidRPr="00B76709">
              <w:rPr>
                <w:i/>
                <w:szCs w:val="24"/>
                <w:lang w:val="uk-UA"/>
              </w:rPr>
              <w:t xml:space="preserve"> Т.С., </w:t>
            </w:r>
            <w:proofErr w:type="spellStart"/>
            <w:r w:rsidRPr="00B76709">
              <w:rPr>
                <w:i/>
                <w:szCs w:val="24"/>
                <w:lang w:val="uk-UA"/>
              </w:rPr>
              <w:t>Рудківський</w:t>
            </w:r>
            <w:proofErr w:type="spellEnd"/>
            <w:r w:rsidRPr="00B76709">
              <w:rPr>
                <w:i/>
                <w:szCs w:val="24"/>
                <w:lang w:val="uk-UA"/>
              </w:rPr>
              <w:t xml:space="preserve"> О.П. Загальна теорія перекладу…</w:t>
            </w:r>
            <w:r w:rsidRPr="00B76709">
              <w:rPr>
                <w:bCs/>
                <w:szCs w:val="24"/>
                <w:lang w:val="uk-UA"/>
              </w:rPr>
              <w:t>)</w:t>
            </w:r>
            <w:r w:rsidRPr="00B76709">
              <w:rPr>
                <w:bCs/>
                <w:szCs w:val="24"/>
                <w:lang w:val="uk-UA"/>
              </w:rPr>
              <w:t xml:space="preserve"> </w:t>
            </w:r>
            <w:r w:rsidRPr="00B76709">
              <w:rPr>
                <w:szCs w:val="24"/>
                <w:lang w:val="uk-UA"/>
              </w:rPr>
              <w:t>Складання термінологічного словника за темами.</w:t>
            </w:r>
            <w:r>
              <w:t xml:space="preserve"> </w:t>
            </w:r>
          </w:p>
          <w:p w14:paraId="7990DF3C" w14:textId="77777777" w:rsidR="00B76709" w:rsidRDefault="00B76709" w:rsidP="00B76709">
            <w:pPr>
              <w:pStyle w:val="af0"/>
              <w:numPr>
                <w:ilvl w:val="0"/>
                <w:numId w:val="6"/>
              </w:numPr>
              <w:ind w:left="147" w:firstLine="0"/>
              <w:rPr>
                <w:szCs w:val="24"/>
                <w:lang w:val="uk-UA"/>
              </w:rPr>
            </w:pPr>
            <w:r w:rsidRPr="00B76709">
              <w:rPr>
                <w:szCs w:val="24"/>
                <w:lang w:val="uk-UA"/>
              </w:rPr>
              <w:t>Види перекладацьких трансформацій та їх роль при перекладі технічних та науково-технічних текстів.</w:t>
            </w:r>
            <w:r>
              <w:rPr>
                <w:szCs w:val="24"/>
                <w:lang w:val="uk-UA"/>
              </w:rPr>
              <w:t xml:space="preserve"> </w:t>
            </w:r>
            <w:r w:rsidRPr="00B76709">
              <w:rPr>
                <w:szCs w:val="24"/>
                <w:lang w:val="uk-UA"/>
              </w:rPr>
              <w:t xml:space="preserve">(Власова Т.І., </w:t>
            </w:r>
            <w:proofErr w:type="spellStart"/>
            <w:r w:rsidRPr="00B76709">
              <w:rPr>
                <w:szCs w:val="24"/>
                <w:lang w:val="uk-UA"/>
              </w:rPr>
              <w:t>Мямлін</w:t>
            </w:r>
            <w:proofErr w:type="spellEnd"/>
            <w:r w:rsidRPr="00B76709">
              <w:rPr>
                <w:szCs w:val="24"/>
                <w:lang w:val="uk-UA"/>
              </w:rPr>
              <w:t xml:space="preserve"> С.В. Слово і переклад)</w:t>
            </w:r>
            <w:r>
              <w:rPr>
                <w:szCs w:val="24"/>
                <w:lang w:val="uk-UA"/>
              </w:rPr>
              <w:t xml:space="preserve"> </w:t>
            </w:r>
            <w:r w:rsidRPr="00B76709">
              <w:rPr>
                <w:szCs w:val="24"/>
                <w:lang w:val="uk-UA"/>
              </w:rPr>
              <w:t>Аналіз варіантів перекладу текстових фрагментів з точки зору їх інформативної та стильової адекватності.</w:t>
            </w:r>
            <w:r>
              <w:rPr>
                <w:szCs w:val="24"/>
                <w:lang w:val="uk-UA"/>
              </w:rPr>
              <w:t xml:space="preserve"> </w:t>
            </w:r>
            <w:r w:rsidRPr="00B76709">
              <w:rPr>
                <w:szCs w:val="24"/>
                <w:lang w:val="uk-UA"/>
              </w:rPr>
              <w:t>Складання термінологічного словника за темами.</w:t>
            </w:r>
          </w:p>
          <w:p w14:paraId="7FAC9F43" w14:textId="77777777" w:rsidR="00CF7BF1" w:rsidRDefault="00B76709" w:rsidP="00CF7BF1">
            <w:pPr>
              <w:pStyle w:val="af0"/>
              <w:numPr>
                <w:ilvl w:val="0"/>
                <w:numId w:val="6"/>
              </w:numPr>
              <w:ind w:left="147" w:firstLine="0"/>
              <w:rPr>
                <w:szCs w:val="24"/>
                <w:lang w:val="uk-UA"/>
              </w:rPr>
            </w:pPr>
            <w:r w:rsidRPr="00B76709">
              <w:rPr>
                <w:szCs w:val="24"/>
                <w:lang w:val="uk-UA"/>
              </w:rPr>
              <w:t xml:space="preserve">Формування перекладацьких навичок шляхом перекладу науково-технічних текстів </w:t>
            </w:r>
            <w:proofErr w:type="spellStart"/>
            <w:r w:rsidRPr="00CF7BF1">
              <w:rPr>
                <w:b/>
                <w:szCs w:val="24"/>
                <w:lang w:val="uk-UA"/>
              </w:rPr>
              <w:t>Forschung</w:t>
            </w:r>
            <w:proofErr w:type="spellEnd"/>
            <w:r w:rsidRPr="00CF7BF1">
              <w:rPr>
                <w:b/>
                <w:szCs w:val="24"/>
                <w:lang w:val="uk-UA"/>
              </w:rPr>
              <w:t xml:space="preserve"> </w:t>
            </w:r>
            <w:proofErr w:type="spellStart"/>
            <w:r w:rsidRPr="00CF7BF1">
              <w:rPr>
                <w:b/>
                <w:szCs w:val="24"/>
                <w:lang w:val="uk-UA"/>
              </w:rPr>
              <w:t>in</w:t>
            </w:r>
            <w:proofErr w:type="spellEnd"/>
            <w:r w:rsidRPr="00CF7BF1">
              <w:rPr>
                <w:b/>
                <w:szCs w:val="24"/>
                <w:lang w:val="uk-UA"/>
              </w:rPr>
              <w:t xml:space="preserve"> </w:t>
            </w:r>
            <w:proofErr w:type="spellStart"/>
            <w:r w:rsidRPr="00CF7BF1">
              <w:rPr>
                <w:b/>
                <w:szCs w:val="24"/>
                <w:lang w:val="uk-UA"/>
              </w:rPr>
              <w:t>der</w:t>
            </w:r>
            <w:proofErr w:type="spellEnd"/>
            <w:r w:rsidRPr="00CF7BF1">
              <w:rPr>
                <w:b/>
                <w:szCs w:val="24"/>
                <w:lang w:val="uk-UA"/>
              </w:rPr>
              <w:t xml:space="preserve"> </w:t>
            </w:r>
            <w:proofErr w:type="spellStart"/>
            <w:r w:rsidRPr="00CF7BF1">
              <w:rPr>
                <w:b/>
                <w:szCs w:val="24"/>
                <w:lang w:val="uk-UA"/>
              </w:rPr>
              <w:t>Ukraine</w:t>
            </w:r>
            <w:proofErr w:type="spellEnd"/>
            <w:r w:rsidRPr="00B76709">
              <w:rPr>
                <w:szCs w:val="24"/>
                <w:lang w:val="uk-UA"/>
              </w:rPr>
              <w:t xml:space="preserve"> (</w:t>
            </w:r>
            <w:proofErr w:type="spellStart"/>
            <w:r w:rsidRPr="00B76709">
              <w:rPr>
                <w:szCs w:val="24"/>
                <w:lang w:val="uk-UA"/>
              </w:rPr>
              <w:t>Дутка</w:t>
            </w:r>
            <w:proofErr w:type="spellEnd"/>
            <w:r w:rsidRPr="00B76709">
              <w:rPr>
                <w:szCs w:val="24"/>
                <w:lang w:val="uk-UA"/>
              </w:rPr>
              <w:t xml:space="preserve"> М. В.  Навчально – методичний посібник „Німецька мова“ для студентів I-II курсів…) </w:t>
            </w:r>
            <w:proofErr w:type="spellStart"/>
            <w:r w:rsidRPr="00CF7BF1">
              <w:rPr>
                <w:b/>
                <w:szCs w:val="24"/>
                <w:lang w:val="uk-UA"/>
              </w:rPr>
              <w:t>Deutschland</w:t>
            </w:r>
            <w:proofErr w:type="spellEnd"/>
            <w:r w:rsidRPr="00CF7BF1">
              <w:rPr>
                <w:b/>
                <w:szCs w:val="24"/>
                <w:lang w:val="uk-UA"/>
              </w:rPr>
              <w:t xml:space="preserve"> — </w:t>
            </w:r>
            <w:proofErr w:type="spellStart"/>
            <w:r w:rsidRPr="00CF7BF1">
              <w:rPr>
                <w:b/>
                <w:szCs w:val="24"/>
                <w:lang w:val="uk-UA"/>
              </w:rPr>
              <w:t>Erfinderland</w:t>
            </w:r>
            <w:proofErr w:type="spellEnd"/>
            <w:r w:rsidRPr="00B76709">
              <w:rPr>
                <w:szCs w:val="24"/>
                <w:lang w:val="uk-UA"/>
              </w:rPr>
              <w:t xml:space="preserve"> </w:t>
            </w:r>
            <w:proofErr w:type="spellStart"/>
            <w:r w:rsidRPr="00B76709">
              <w:rPr>
                <w:szCs w:val="24"/>
                <w:lang w:val="uk-UA"/>
              </w:rPr>
              <w:t>Дутка</w:t>
            </w:r>
            <w:proofErr w:type="spellEnd"/>
            <w:r w:rsidRPr="00B76709">
              <w:rPr>
                <w:szCs w:val="24"/>
                <w:lang w:val="uk-UA"/>
              </w:rPr>
              <w:t xml:space="preserve"> М. В.  Навчально – методичний посібник „Німецька мова“ для студентів I-II курсів…) Акцентовані </w:t>
            </w:r>
            <w:proofErr w:type="spellStart"/>
            <w:r w:rsidRPr="00B76709">
              <w:rPr>
                <w:szCs w:val="24"/>
                <w:lang w:val="uk-UA"/>
              </w:rPr>
              <w:t>мовні</w:t>
            </w:r>
            <w:proofErr w:type="spellEnd"/>
            <w:r w:rsidRPr="00B76709">
              <w:rPr>
                <w:szCs w:val="24"/>
                <w:lang w:val="uk-UA"/>
              </w:rPr>
              <w:t xml:space="preserve"> явища: переклад термінів, переклад конструкцій пасивного стану.</w:t>
            </w:r>
            <w:r>
              <w:rPr>
                <w:szCs w:val="24"/>
                <w:lang w:val="uk-UA"/>
              </w:rPr>
              <w:t xml:space="preserve"> </w:t>
            </w:r>
            <w:r w:rsidRPr="00B76709">
              <w:rPr>
                <w:szCs w:val="24"/>
                <w:lang w:val="uk-UA"/>
              </w:rPr>
              <w:t>Виконання спеціальних завдань до текстів.</w:t>
            </w:r>
            <w:r>
              <w:rPr>
                <w:szCs w:val="24"/>
                <w:lang w:val="uk-UA"/>
              </w:rPr>
              <w:t xml:space="preserve"> </w:t>
            </w:r>
            <w:r w:rsidRPr="00B76709">
              <w:rPr>
                <w:szCs w:val="24"/>
                <w:lang w:val="uk-UA"/>
              </w:rPr>
              <w:t>Складання термінологічного словника науково-технічної лексики.</w:t>
            </w:r>
          </w:p>
          <w:p w14:paraId="3D5734B5" w14:textId="77777777" w:rsidR="00CF7BF1" w:rsidRDefault="00B76709" w:rsidP="00CF7BF1">
            <w:pPr>
              <w:pStyle w:val="af0"/>
              <w:numPr>
                <w:ilvl w:val="0"/>
                <w:numId w:val="6"/>
              </w:numPr>
              <w:ind w:left="147" w:firstLine="0"/>
              <w:rPr>
                <w:szCs w:val="24"/>
                <w:lang w:val="uk-UA"/>
              </w:rPr>
            </w:pPr>
            <w:r w:rsidRPr="00CF7BF1">
              <w:rPr>
                <w:bCs/>
                <w:szCs w:val="24"/>
                <w:lang w:val="uk-UA"/>
              </w:rPr>
              <w:t>Формування перекладацьких навичок шляхом перекладу науково-технічних текстів залізничної тематики.</w:t>
            </w:r>
            <w:r w:rsidR="00CF7BF1">
              <w:rPr>
                <w:bCs/>
                <w:szCs w:val="24"/>
                <w:lang w:val="uk-UA"/>
              </w:rPr>
              <w:t xml:space="preserve"> </w:t>
            </w:r>
            <w:r w:rsidRPr="00CF7BF1">
              <w:rPr>
                <w:b/>
                <w:szCs w:val="24"/>
                <w:lang w:val="de-DE"/>
              </w:rPr>
              <w:t>Automatisierung</w:t>
            </w:r>
            <w:r w:rsidRPr="00CF7BF1">
              <w:rPr>
                <w:bCs/>
                <w:szCs w:val="24"/>
                <w:lang w:val="uk-UA"/>
              </w:rPr>
              <w:t xml:space="preserve"> (</w:t>
            </w:r>
            <w:proofErr w:type="spellStart"/>
            <w:r w:rsidRPr="00CF7BF1">
              <w:rPr>
                <w:i/>
                <w:szCs w:val="24"/>
                <w:lang w:val="uk-UA"/>
              </w:rPr>
              <w:t>Дутка</w:t>
            </w:r>
            <w:proofErr w:type="spellEnd"/>
            <w:r w:rsidRPr="00CF7BF1">
              <w:rPr>
                <w:i/>
                <w:szCs w:val="24"/>
                <w:lang w:val="uk-UA"/>
              </w:rPr>
              <w:t xml:space="preserve"> М. В.  Навчально – методичний посібник „Німецька мова“ для студентів </w:t>
            </w:r>
            <w:r w:rsidRPr="00CF7BF1">
              <w:rPr>
                <w:i/>
                <w:szCs w:val="24"/>
              </w:rPr>
              <w:t>I</w:t>
            </w:r>
            <w:r w:rsidRPr="00CF7BF1">
              <w:rPr>
                <w:i/>
                <w:szCs w:val="24"/>
                <w:lang w:val="uk-UA"/>
              </w:rPr>
              <w:t>-</w:t>
            </w:r>
            <w:r w:rsidRPr="00CF7BF1">
              <w:rPr>
                <w:i/>
                <w:szCs w:val="24"/>
              </w:rPr>
              <w:t>II</w:t>
            </w:r>
            <w:r w:rsidRPr="00CF7BF1">
              <w:rPr>
                <w:i/>
                <w:szCs w:val="24"/>
                <w:lang w:val="uk-UA"/>
              </w:rPr>
              <w:t xml:space="preserve"> </w:t>
            </w:r>
            <w:r w:rsidRPr="00CF7BF1">
              <w:rPr>
                <w:i/>
                <w:szCs w:val="24"/>
                <w:lang w:val="uk-UA"/>
              </w:rPr>
              <w:lastRenderedPageBreak/>
              <w:t>курсів…)</w:t>
            </w:r>
            <w:r w:rsidR="00CF7BF1">
              <w:rPr>
                <w:i/>
                <w:szCs w:val="24"/>
                <w:lang w:val="uk-UA"/>
              </w:rPr>
              <w:t xml:space="preserve"> </w:t>
            </w:r>
            <w:r w:rsidRPr="00CF7BF1">
              <w:rPr>
                <w:b/>
                <w:szCs w:val="24"/>
                <w:lang w:val="de-DE"/>
              </w:rPr>
              <w:t>Mechanik</w:t>
            </w:r>
            <w:r w:rsidRPr="00CF7BF1">
              <w:rPr>
                <w:i/>
                <w:szCs w:val="24"/>
                <w:lang w:val="uk-UA"/>
              </w:rPr>
              <w:t xml:space="preserve"> (</w:t>
            </w:r>
            <w:proofErr w:type="spellStart"/>
            <w:r w:rsidRPr="00CF7BF1">
              <w:rPr>
                <w:i/>
                <w:szCs w:val="24"/>
                <w:lang w:val="uk-UA"/>
              </w:rPr>
              <w:t>Дутка</w:t>
            </w:r>
            <w:proofErr w:type="spellEnd"/>
            <w:r w:rsidRPr="00CF7BF1">
              <w:rPr>
                <w:i/>
                <w:szCs w:val="24"/>
                <w:lang w:val="uk-UA"/>
              </w:rPr>
              <w:t xml:space="preserve"> М. В.  Навчально – методичний посібник „Німецька мова“ для студентів </w:t>
            </w:r>
            <w:r w:rsidRPr="00CF7BF1">
              <w:rPr>
                <w:i/>
                <w:szCs w:val="24"/>
              </w:rPr>
              <w:t>I</w:t>
            </w:r>
            <w:r w:rsidRPr="00CF7BF1">
              <w:rPr>
                <w:i/>
                <w:szCs w:val="24"/>
                <w:lang w:val="uk-UA"/>
              </w:rPr>
              <w:t>-</w:t>
            </w:r>
            <w:r w:rsidRPr="00CF7BF1">
              <w:rPr>
                <w:i/>
                <w:szCs w:val="24"/>
              </w:rPr>
              <w:t>II</w:t>
            </w:r>
            <w:r w:rsidRPr="00CF7BF1">
              <w:rPr>
                <w:i/>
                <w:szCs w:val="24"/>
                <w:lang w:val="uk-UA"/>
              </w:rPr>
              <w:t xml:space="preserve"> курсів…)</w:t>
            </w:r>
            <w:r w:rsidR="00CF7BF1">
              <w:rPr>
                <w:i/>
                <w:szCs w:val="24"/>
                <w:lang w:val="uk-UA"/>
              </w:rPr>
              <w:t xml:space="preserve"> </w:t>
            </w:r>
            <w:r w:rsidRPr="00CF7BF1">
              <w:rPr>
                <w:bCs/>
                <w:szCs w:val="24"/>
                <w:lang w:val="uk-UA"/>
              </w:rPr>
              <w:t xml:space="preserve">Акцентовані </w:t>
            </w:r>
            <w:proofErr w:type="spellStart"/>
            <w:r w:rsidRPr="00CF7BF1">
              <w:rPr>
                <w:bCs/>
                <w:szCs w:val="24"/>
                <w:lang w:val="uk-UA"/>
              </w:rPr>
              <w:t>мовні</w:t>
            </w:r>
            <w:proofErr w:type="spellEnd"/>
            <w:r w:rsidRPr="00CF7BF1">
              <w:rPr>
                <w:bCs/>
                <w:szCs w:val="24"/>
                <w:lang w:val="uk-UA"/>
              </w:rPr>
              <w:t xml:space="preserve"> явища: переклад складних слів, переклад пасивних конструкцій з модальними дієсловами.</w:t>
            </w:r>
            <w:r w:rsidR="00CF7BF1">
              <w:rPr>
                <w:bCs/>
                <w:szCs w:val="24"/>
                <w:lang w:val="uk-UA"/>
              </w:rPr>
              <w:t xml:space="preserve"> </w:t>
            </w:r>
            <w:r w:rsidRPr="00CF7BF1">
              <w:rPr>
                <w:bCs/>
                <w:szCs w:val="24"/>
                <w:lang w:val="uk-UA"/>
              </w:rPr>
              <w:t>Виконання спеціальних завдань до текстів.</w:t>
            </w:r>
            <w:r w:rsidR="00CF7BF1">
              <w:rPr>
                <w:bCs/>
                <w:szCs w:val="24"/>
                <w:lang w:val="uk-UA"/>
              </w:rPr>
              <w:t xml:space="preserve"> </w:t>
            </w:r>
            <w:r w:rsidRPr="00CF7BF1">
              <w:rPr>
                <w:szCs w:val="24"/>
                <w:lang w:val="uk-UA"/>
              </w:rPr>
              <w:t>Складання термінологічного словника науково-технічної лексики.</w:t>
            </w:r>
          </w:p>
          <w:p w14:paraId="24E8A920" w14:textId="77777777" w:rsidR="00CF7BF1" w:rsidRDefault="00CF7BF1" w:rsidP="00CF7BF1">
            <w:pPr>
              <w:pStyle w:val="af0"/>
              <w:numPr>
                <w:ilvl w:val="0"/>
                <w:numId w:val="6"/>
              </w:numPr>
              <w:ind w:left="147" w:firstLine="0"/>
              <w:rPr>
                <w:szCs w:val="24"/>
                <w:lang w:val="uk-UA"/>
              </w:rPr>
            </w:pPr>
            <w:r w:rsidRPr="00CF7BF1">
              <w:rPr>
                <w:bCs/>
                <w:szCs w:val="24"/>
                <w:lang w:val="uk-UA"/>
              </w:rPr>
              <w:t>Формування перекладацьких навичок шляхом перекладу науково-технічних текстів залізничної тематики.</w:t>
            </w:r>
            <w:r>
              <w:rPr>
                <w:bCs/>
                <w:szCs w:val="24"/>
                <w:lang w:val="uk-UA"/>
              </w:rPr>
              <w:t xml:space="preserve"> </w:t>
            </w:r>
            <w:r w:rsidRPr="00CF7BF1">
              <w:rPr>
                <w:b/>
                <w:szCs w:val="24"/>
                <w:lang w:val="de-DE"/>
              </w:rPr>
              <w:t>WING</w:t>
            </w:r>
            <w:r w:rsidRPr="00CF7BF1">
              <w:rPr>
                <w:b/>
                <w:szCs w:val="24"/>
                <w:lang w:val="uk-UA"/>
              </w:rPr>
              <w:t xml:space="preserve"> – </w:t>
            </w:r>
            <w:r w:rsidRPr="00CF7BF1">
              <w:rPr>
                <w:b/>
                <w:szCs w:val="24"/>
                <w:lang w:val="de-DE"/>
              </w:rPr>
              <w:t>Werkstoffinnovationen</w:t>
            </w:r>
            <w:r w:rsidRPr="00CF7BF1">
              <w:rPr>
                <w:b/>
                <w:szCs w:val="24"/>
                <w:lang w:val="uk-UA"/>
              </w:rPr>
              <w:t xml:space="preserve"> </w:t>
            </w:r>
            <w:r w:rsidRPr="00CF7BF1">
              <w:rPr>
                <w:b/>
                <w:szCs w:val="24"/>
                <w:lang w:val="de-DE"/>
              </w:rPr>
              <w:t>f</w:t>
            </w:r>
            <w:r w:rsidRPr="00CF7BF1">
              <w:rPr>
                <w:b/>
                <w:szCs w:val="24"/>
                <w:lang w:val="uk-UA"/>
              </w:rPr>
              <w:t>ü</w:t>
            </w:r>
            <w:r w:rsidRPr="00CF7BF1">
              <w:rPr>
                <w:b/>
                <w:szCs w:val="24"/>
                <w:lang w:val="de-DE"/>
              </w:rPr>
              <w:t>r</w:t>
            </w:r>
            <w:r w:rsidRPr="00CF7BF1">
              <w:rPr>
                <w:b/>
                <w:szCs w:val="24"/>
                <w:lang w:val="uk-UA"/>
              </w:rPr>
              <w:t xml:space="preserve"> </w:t>
            </w:r>
            <w:r w:rsidRPr="00CF7BF1">
              <w:rPr>
                <w:b/>
                <w:szCs w:val="24"/>
                <w:lang w:val="de-DE"/>
              </w:rPr>
              <w:t>Industrie</w:t>
            </w:r>
            <w:r w:rsidRPr="00CF7BF1">
              <w:rPr>
                <w:b/>
                <w:szCs w:val="24"/>
                <w:lang w:val="uk-UA"/>
              </w:rPr>
              <w:t xml:space="preserve"> </w:t>
            </w:r>
            <w:r w:rsidRPr="00CF7BF1">
              <w:rPr>
                <w:b/>
                <w:szCs w:val="24"/>
                <w:lang w:val="de-DE"/>
              </w:rPr>
              <w:t>und</w:t>
            </w:r>
            <w:r w:rsidRPr="00CF7BF1">
              <w:rPr>
                <w:b/>
                <w:szCs w:val="24"/>
                <w:lang w:val="uk-UA"/>
              </w:rPr>
              <w:t xml:space="preserve"> </w:t>
            </w:r>
            <w:r w:rsidRPr="00CF7BF1">
              <w:rPr>
                <w:b/>
                <w:szCs w:val="24"/>
                <w:lang w:val="de-DE"/>
              </w:rPr>
              <w:t>Gesellschaft</w:t>
            </w:r>
            <w:r>
              <w:rPr>
                <w:b/>
                <w:szCs w:val="24"/>
                <w:lang w:val="uk-UA"/>
              </w:rPr>
              <w:t xml:space="preserve"> </w:t>
            </w:r>
            <w:r w:rsidRPr="00CF7BF1">
              <w:rPr>
                <w:bCs/>
                <w:szCs w:val="24"/>
                <w:lang w:val="uk-UA"/>
              </w:rPr>
              <w:t>(</w:t>
            </w:r>
            <w:proofErr w:type="spellStart"/>
            <w:r w:rsidRPr="00CF7BF1">
              <w:rPr>
                <w:bCs/>
                <w:i/>
                <w:szCs w:val="24"/>
                <w:lang w:val="uk-UA"/>
              </w:rPr>
              <w:t>Іжко</w:t>
            </w:r>
            <w:proofErr w:type="spellEnd"/>
            <w:r w:rsidRPr="00CF7BF1">
              <w:rPr>
                <w:bCs/>
                <w:i/>
                <w:szCs w:val="24"/>
                <w:lang w:val="uk-UA"/>
              </w:rPr>
              <w:t xml:space="preserve"> Є.С. Німецька мова. Методичні рекомендації…</w:t>
            </w:r>
            <w:r w:rsidRPr="00CF7BF1">
              <w:rPr>
                <w:bCs/>
                <w:szCs w:val="24"/>
                <w:lang w:val="uk-UA"/>
              </w:rPr>
              <w:t>)</w:t>
            </w:r>
            <w:r>
              <w:rPr>
                <w:bCs/>
                <w:szCs w:val="24"/>
                <w:lang w:val="uk-UA"/>
              </w:rPr>
              <w:t xml:space="preserve"> </w:t>
            </w:r>
            <w:r w:rsidRPr="00CF7BF1">
              <w:rPr>
                <w:bCs/>
                <w:szCs w:val="24"/>
                <w:lang w:val="uk-UA"/>
              </w:rPr>
              <w:t xml:space="preserve">Акцентовані </w:t>
            </w:r>
            <w:proofErr w:type="spellStart"/>
            <w:r w:rsidRPr="00CF7BF1">
              <w:rPr>
                <w:bCs/>
                <w:szCs w:val="24"/>
                <w:lang w:val="uk-UA"/>
              </w:rPr>
              <w:t>мовні</w:t>
            </w:r>
            <w:proofErr w:type="spellEnd"/>
            <w:r w:rsidRPr="00CF7BF1">
              <w:rPr>
                <w:bCs/>
                <w:szCs w:val="24"/>
                <w:lang w:val="uk-UA"/>
              </w:rPr>
              <w:t xml:space="preserve"> явища: переклад скорочень та складноскорочених слів, відокремлених дієприкметникових зворотів та поширених означень.</w:t>
            </w:r>
            <w:r>
              <w:rPr>
                <w:bCs/>
                <w:szCs w:val="24"/>
                <w:lang w:val="uk-UA"/>
              </w:rPr>
              <w:t xml:space="preserve"> </w:t>
            </w:r>
            <w:r w:rsidRPr="00CF7BF1">
              <w:rPr>
                <w:b/>
                <w:szCs w:val="24"/>
                <w:lang w:val="de-DE"/>
              </w:rPr>
              <w:t>Schmalspurbahn</w:t>
            </w:r>
            <w:r w:rsidRPr="00CF7BF1">
              <w:rPr>
                <w:b/>
                <w:szCs w:val="24"/>
                <w:lang w:val="uk-UA"/>
              </w:rPr>
              <w:t xml:space="preserve"> </w:t>
            </w:r>
            <w:r w:rsidRPr="00CF7BF1">
              <w:rPr>
                <w:bCs/>
                <w:szCs w:val="24"/>
                <w:lang w:val="uk-UA"/>
              </w:rPr>
              <w:t>(</w:t>
            </w:r>
            <w:proofErr w:type="spellStart"/>
            <w:r w:rsidRPr="00CF7BF1">
              <w:rPr>
                <w:bCs/>
                <w:i/>
                <w:szCs w:val="24"/>
                <w:lang w:val="uk-UA"/>
              </w:rPr>
              <w:t>Знанецький</w:t>
            </w:r>
            <w:proofErr w:type="spellEnd"/>
            <w:r w:rsidRPr="00CF7BF1">
              <w:rPr>
                <w:bCs/>
                <w:i/>
                <w:szCs w:val="24"/>
                <w:lang w:val="uk-UA"/>
              </w:rPr>
              <w:t xml:space="preserve"> </w:t>
            </w:r>
            <w:proofErr w:type="gramStart"/>
            <w:r w:rsidRPr="00CF7BF1">
              <w:rPr>
                <w:bCs/>
                <w:i/>
                <w:szCs w:val="24"/>
                <w:lang w:val="uk-UA"/>
              </w:rPr>
              <w:t>В.Ю.,</w:t>
            </w:r>
            <w:proofErr w:type="gramEnd"/>
            <w:r w:rsidRPr="00CF7BF1">
              <w:rPr>
                <w:bCs/>
                <w:i/>
                <w:szCs w:val="24"/>
                <w:lang w:val="uk-UA"/>
              </w:rPr>
              <w:t xml:space="preserve"> </w:t>
            </w:r>
            <w:proofErr w:type="spellStart"/>
            <w:r w:rsidRPr="00CF7BF1">
              <w:rPr>
                <w:bCs/>
                <w:i/>
                <w:szCs w:val="24"/>
                <w:lang w:val="uk-UA"/>
              </w:rPr>
              <w:t>Іжко</w:t>
            </w:r>
            <w:proofErr w:type="spellEnd"/>
            <w:r w:rsidRPr="00CF7BF1">
              <w:rPr>
                <w:bCs/>
                <w:i/>
                <w:szCs w:val="24"/>
                <w:lang w:val="uk-UA"/>
              </w:rPr>
              <w:t xml:space="preserve"> Є.С. Німецька мова. Методичні вказівки…</w:t>
            </w:r>
            <w:r w:rsidRPr="00CF7BF1">
              <w:rPr>
                <w:bCs/>
                <w:szCs w:val="24"/>
                <w:lang w:val="uk-UA"/>
              </w:rPr>
              <w:t>)</w:t>
            </w:r>
            <w:r>
              <w:rPr>
                <w:bCs/>
                <w:szCs w:val="24"/>
                <w:lang w:val="uk-UA"/>
              </w:rPr>
              <w:t xml:space="preserve"> </w:t>
            </w:r>
            <w:r w:rsidRPr="00CF7BF1">
              <w:rPr>
                <w:bCs/>
                <w:szCs w:val="24"/>
              </w:rPr>
              <w:t>В</w:t>
            </w:r>
            <w:proofErr w:type="spellStart"/>
            <w:r w:rsidRPr="00CF7BF1">
              <w:rPr>
                <w:bCs/>
                <w:szCs w:val="24"/>
                <w:lang w:val="uk-UA"/>
              </w:rPr>
              <w:t>иконання</w:t>
            </w:r>
            <w:proofErr w:type="spellEnd"/>
            <w:r w:rsidRPr="00CF7BF1">
              <w:rPr>
                <w:bCs/>
                <w:szCs w:val="24"/>
                <w:lang w:val="uk-UA"/>
              </w:rPr>
              <w:t xml:space="preserve"> спеціальних завдань до текстів.</w:t>
            </w:r>
            <w:r>
              <w:rPr>
                <w:bCs/>
                <w:szCs w:val="24"/>
                <w:lang w:val="uk-UA"/>
              </w:rPr>
              <w:t xml:space="preserve"> </w:t>
            </w:r>
            <w:r w:rsidRPr="00CF7BF1">
              <w:rPr>
                <w:szCs w:val="24"/>
                <w:lang w:val="uk-UA"/>
              </w:rPr>
              <w:t>Складання термінологічного словника науково-технічної лексики</w:t>
            </w:r>
            <w:r>
              <w:rPr>
                <w:szCs w:val="24"/>
                <w:lang w:val="uk-UA"/>
              </w:rPr>
              <w:t>.</w:t>
            </w:r>
          </w:p>
          <w:p w14:paraId="673BDB42" w14:textId="77777777" w:rsidR="00CF7BF1" w:rsidRPr="00CF7BF1" w:rsidRDefault="00CF7BF1" w:rsidP="00CF7BF1">
            <w:pPr>
              <w:pStyle w:val="af0"/>
              <w:numPr>
                <w:ilvl w:val="0"/>
                <w:numId w:val="6"/>
              </w:numPr>
              <w:ind w:left="147" w:firstLine="0"/>
              <w:rPr>
                <w:bCs/>
                <w:szCs w:val="24"/>
              </w:rPr>
            </w:pPr>
            <w:r w:rsidRPr="00CF7BF1">
              <w:rPr>
                <w:szCs w:val="24"/>
                <w:lang w:val="uk-UA"/>
              </w:rPr>
              <w:t>Формування перекладацьких навичок шляхом перекладу науково-технічних текстів загальнонаукової тематики.</w:t>
            </w:r>
            <w:r>
              <w:rPr>
                <w:szCs w:val="24"/>
                <w:lang w:val="uk-UA"/>
              </w:rPr>
              <w:t xml:space="preserve"> </w:t>
            </w:r>
            <w:proofErr w:type="spellStart"/>
            <w:r w:rsidRPr="00CF7BF1">
              <w:rPr>
                <w:b/>
                <w:szCs w:val="24"/>
                <w:lang w:val="uk-UA"/>
              </w:rPr>
              <w:t>Zugsicherung</w:t>
            </w:r>
            <w:proofErr w:type="spellEnd"/>
            <w:r w:rsidRPr="00CF7BF1">
              <w:rPr>
                <w:b/>
                <w:szCs w:val="24"/>
                <w:lang w:val="uk-UA"/>
              </w:rPr>
              <w:t xml:space="preserve"> </w:t>
            </w:r>
            <w:proofErr w:type="spellStart"/>
            <w:r w:rsidRPr="00CF7BF1">
              <w:rPr>
                <w:b/>
                <w:szCs w:val="24"/>
                <w:lang w:val="uk-UA"/>
              </w:rPr>
              <w:t>und</w:t>
            </w:r>
            <w:proofErr w:type="spellEnd"/>
            <w:r w:rsidRPr="00CF7BF1">
              <w:rPr>
                <w:b/>
                <w:szCs w:val="24"/>
                <w:lang w:val="uk-UA"/>
              </w:rPr>
              <w:t xml:space="preserve"> </w:t>
            </w:r>
            <w:proofErr w:type="spellStart"/>
            <w:r w:rsidRPr="00CF7BF1">
              <w:rPr>
                <w:b/>
                <w:szCs w:val="24"/>
                <w:lang w:val="uk-UA"/>
              </w:rPr>
              <w:t>Zugleitung</w:t>
            </w:r>
            <w:proofErr w:type="spellEnd"/>
            <w:r w:rsidRPr="00CF7BF1">
              <w:rPr>
                <w:b/>
                <w:szCs w:val="24"/>
                <w:lang w:val="uk-UA"/>
              </w:rPr>
              <w:t xml:space="preserve"> </w:t>
            </w:r>
            <w:r w:rsidRPr="00CF7BF1">
              <w:rPr>
                <w:szCs w:val="24"/>
                <w:lang w:val="uk-UA"/>
              </w:rPr>
              <w:t>(</w:t>
            </w:r>
            <w:proofErr w:type="spellStart"/>
            <w:r w:rsidRPr="00CF7BF1">
              <w:rPr>
                <w:szCs w:val="24"/>
                <w:lang w:val="uk-UA"/>
              </w:rPr>
              <w:t>Іжко</w:t>
            </w:r>
            <w:proofErr w:type="spellEnd"/>
            <w:r w:rsidRPr="00CF7BF1">
              <w:rPr>
                <w:szCs w:val="24"/>
                <w:lang w:val="uk-UA"/>
              </w:rPr>
              <w:t xml:space="preserve"> Є.С. Німецька мова. Методичні рекомендації…)</w:t>
            </w:r>
            <w:r>
              <w:rPr>
                <w:szCs w:val="24"/>
                <w:lang w:val="uk-UA"/>
              </w:rPr>
              <w:t xml:space="preserve"> </w:t>
            </w:r>
            <w:r w:rsidRPr="00CF7BF1">
              <w:rPr>
                <w:szCs w:val="24"/>
                <w:lang w:val="uk-UA"/>
              </w:rPr>
              <w:t xml:space="preserve">Акцентовані </w:t>
            </w:r>
            <w:proofErr w:type="spellStart"/>
            <w:r w:rsidRPr="00CF7BF1">
              <w:rPr>
                <w:szCs w:val="24"/>
                <w:lang w:val="uk-UA"/>
              </w:rPr>
              <w:t>мовні</w:t>
            </w:r>
            <w:proofErr w:type="spellEnd"/>
            <w:r w:rsidRPr="00CF7BF1">
              <w:rPr>
                <w:szCs w:val="24"/>
                <w:lang w:val="uk-UA"/>
              </w:rPr>
              <w:t xml:space="preserve"> явища: переклад складених віддієслівних прикметників; переклад підрядних речень.</w:t>
            </w:r>
            <w:r>
              <w:rPr>
                <w:szCs w:val="24"/>
                <w:lang w:val="uk-UA"/>
              </w:rPr>
              <w:t xml:space="preserve"> </w:t>
            </w:r>
            <w:proofErr w:type="spellStart"/>
            <w:r w:rsidRPr="00CF7BF1">
              <w:rPr>
                <w:b/>
                <w:szCs w:val="24"/>
                <w:lang w:val="uk-UA"/>
              </w:rPr>
              <w:t>Umweltschutz</w:t>
            </w:r>
            <w:proofErr w:type="spellEnd"/>
            <w:r w:rsidRPr="00CF7BF1">
              <w:rPr>
                <w:b/>
                <w:szCs w:val="24"/>
                <w:lang w:val="uk-UA"/>
              </w:rPr>
              <w:t xml:space="preserve"> </w:t>
            </w:r>
            <w:proofErr w:type="spellStart"/>
            <w:r w:rsidRPr="00CF7BF1">
              <w:rPr>
                <w:b/>
                <w:szCs w:val="24"/>
                <w:lang w:val="uk-UA"/>
              </w:rPr>
              <w:t>im</w:t>
            </w:r>
            <w:proofErr w:type="spellEnd"/>
            <w:r w:rsidRPr="00CF7BF1">
              <w:rPr>
                <w:b/>
                <w:szCs w:val="24"/>
                <w:lang w:val="uk-UA"/>
              </w:rPr>
              <w:t xml:space="preserve"> </w:t>
            </w:r>
            <w:proofErr w:type="spellStart"/>
            <w:r w:rsidRPr="00CF7BF1">
              <w:rPr>
                <w:b/>
                <w:szCs w:val="24"/>
                <w:lang w:val="uk-UA"/>
              </w:rPr>
              <w:t>Eisenbahnbetrieb</w:t>
            </w:r>
            <w:proofErr w:type="spellEnd"/>
            <w:r>
              <w:rPr>
                <w:szCs w:val="24"/>
                <w:lang w:val="uk-UA"/>
              </w:rPr>
              <w:t xml:space="preserve"> </w:t>
            </w:r>
            <w:r w:rsidRPr="00CF7BF1">
              <w:rPr>
                <w:szCs w:val="24"/>
                <w:lang w:val="uk-UA"/>
              </w:rPr>
              <w:t>(</w:t>
            </w:r>
            <w:proofErr w:type="spellStart"/>
            <w:r w:rsidRPr="00CF7BF1">
              <w:rPr>
                <w:szCs w:val="24"/>
                <w:lang w:val="uk-UA"/>
              </w:rPr>
              <w:t>Знанецький</w:t>
            </w:r>
            <w:proofErr w:type="spellEnd"/>
            <w:r w:rsidRPr="00CF7BF1">
              <w:rPr>
                <w:szCs w:val="24"/>
                <w:lang w:val="uk-UA"/>
              </w:rPr>
              <w:t xml:space="preserve"> В.Ю., </w:t>
            </w:r>
            <w:proofErr w:type="spellStart"/>
            <w:r w:rsidRPr="00CF7BF1">
              <w:rPr>
                <w:szCs w:val="24"/>
                <w:lang w:val="uk-UA"/>
              </w:rPr>
              <w:t>Іжко</w:t>
            </w:r>
            <w:proofErr w:type="spellEnd"/>
            <w:r w:rsidRPr="00CF7BF1">
              <w:rPr>
                <w:szCs w:val="24"/>
                <w:lang w:val="uk-UA"/>
              </w:rPr>
              <w:t xml:space="preserve"> Є.С. Німецька мова. Методичні вказівки…)</w:t>
            </w:r>
            <w:r>
              <w:rPr>
                <w:szCs w:val="24"/>
                <w:lang w:val="uk-UA"/>
              </w:rPr>
              <w:t xml:space="preserve"> </w:t>
            </w:r>
            <w:r w:rsidRPr="00CF7BF1">
              <w:rPr>
                <w:szCs w:val="24"/>
                <w:lang w:val="uk-UA"/>
              </w:rPr>
              <w:t>Виконання спеціальних завдань до текстів.</w:t>
            </w:r>
            <w:r>
              <w:rPr>
                <w:szCs w:val="24"/>
                <w:lang w:val="uk-UA"/>
              </w:rPr>
              <w:t xml:space="preserve"> </w:t>
            </w:r>
            <w:r w:rsidRPr="00CF7BF1">
              <w:rPr>
                <w:szCs w:val="24"/>
                <w:lang w:val="uk-UA"/>
              </w:rPr>
              <w:t>Складання термінологічного словника науково-технічної лексики.</w:t>
            </w:r>
          </w:p>
          <w:p w14:paraId="254DEA70" w14:textId="77777777" w:rsidR="00CF7BF1" w:rsidRPr="00CF7BF1" w:rsidRDefault="00CF7BF1" w:rsidP="00CF7BF1">
            <w:pPr>
              <w:pStyle w:val="af0"/>
              <w:numPr>
                <w:ilvl w:val="0"/>
                <w:numId w:val="6"/>
              </w:numPr>
              <w:ind w:left="147" w:firstLine="0"/>
              <w:rPr>
                <w:bCs/>
                <w:szCs w:val="24"/>
              </w:rPr>
            </w:pPr>
            <w:proofErr w:type="spellStart"/>
            <w:r w:rsidRPr="00CF7BF1">
              <w:rPr>
                <w:bCs/>
                <w:szCs w:val="24"/>
              </w:rPr>
              <w:t>Формування</w:t>
            </w:r>
            <w:proofErr w:type="spellEnd"/>
            <w:r w:rsidRPr="00CF7BF1">
              <w:rPr>
                <w:bCs/>
                <w:szCs w:val="24"/>
              </w:rPr>
              <w:t xml:space="preserve"> </w:t>
            </w:r>
            <w:proofErr w:type="spellStart"/>
            <w:r w:rsidRPr="00CF7BF1">
              <w:rPr>
                <w:bCs/>
                <w:szCs w:val="24"/>
              </w:rPr>
              <w:t>перекладацьких</w:t>
            </w:r>
            <w:proofErr w:type="spellEnd"/>
            <w:r w:rsidRPr="00CF7BF1">
              <w:rPr>
                <w:bCs/>
                <w:szCs w:val="24"/>
              </w:rPr>
              <w:t xml:space="preserve"> </w:t>
            </w:r>
            <w:proofErr w:type="spellStart"/>
            <w:r w:rsidRPr="00CF7BF1">
              <w:rPr>
                <w:bCs/>
                <w:szCs w:val="24"/>
              </w:rPr>
              <w:t>навичок</w:t>
            </w:r>
            <w:proofErr w:type="spellEnd"/>
            <w:r w:rsidRPr="00CF7BF1">
              <w:rPr>
                <w:bCs/>
                <w:szCs w:val="24"/>
              </w:rPr>
              <w:t xml:space="preserve"> шляхом перекладу </w:t>
            </w:r>
            <w:proofErr w:type="spellStart"/>
            <w:r w:rsidRPr="00CF7BF1">
              <w:rPr>
                <w:bCs/>
                <w:szCs w:val="24"/>
              </w:rPr>
              <w:t>науково-технічних</w:t>
            </w:r>
            <w:proofErr w:type="spellEnd"/>
            <w:r w:rsidRPr="00CF7BF1">
              <w:rPr>
                <w:bCs/>
                <w:szCs w:val="24"/>
              </w:rPr>
              <w:t xml:space="preserve"> </w:t>
            </w:r>
            <w:proofErr w:type="spellStart"/>
            <w:r w:rsidRPr="00CF7BF1">
              <w:rPr>
                <w:bCs/>
                <w:szCs w:val="24"/>
              </w:rPr>
              <w:t>текстів</w:t>
            </w:r>
            <w:proofErr w:type="spellEnd"/>
            <w:r w:rsidRPr="00CF7BF1">
              <w:rPr>
                <w:bCs/>
                <w:szCs w:val="24"/>
              </w:rPr>
              <w:t xml:space="preserve"> </w:t>
            </w:r>
            <w:proofErr w:type="spellStart"/>
            <w:r w:rsidRPr="00CF7BF1">
              <w:rPr>
                <w:bCs/>
                <w:szCs w:val="24"/>
              </w:rPr>
              <w:t>залізничної</w:t>
            </w:r>
            <w:proofErr w:type="spellEnd"/>
            <w:r w:rsidRPr="00CF7BF1">
              <w:rPr>
                <w:bCs/>
                <w:szCs w:val="24"/>
              </w:rPr>
              <w:t xml:space="preserve"> та </w:t>
            </w:r>
            <w:proofErr w:type="spellStart"/>
            <w:r w:rsidRPr="00CF7BF1">
              <w:rPr>
                <w:bCs/>
                <w:szCs w:val="24"/>
              </w:rPr>
              <w:t>загальнонаукової</w:t>
            </w:r>
            <w:proofErr w:type="spellEnd"/>
            <w:r w:rsidRPr="00CF7BF1">
              <w:rPr>
                <w:bCs/>
                <w:szCs w:val="24"/>
              </w:rPr>
              <w:t xml:space="preserve"> тематики.</w:t>
            </w:r>
            <w:r w:rsidRPr="00CF7BF1">
              <w:rPr>
                <w:b/>
                <w:szCs w:val="24"/>
              </w:rPr>
              <w:t xml:space="preserve"> </w:t>
            </w:r>
            <w:r w:rsidRPr="00CF7BF1">
              <w:rPr>
                <w:b/>
                <w:szCs w:val="24"/>
                <w:lang w:val="de-DE"/>
              </w:rPr>
              <w:t xml:space="preserve">Aus der Geschichte des Brückenbaus </w:t>
            </w:r>
            <w:r w:rsidRPr="00CF7BF1">
              <w:rPr>
                <w:bCs/>
                <w:szCs w:val="24"/>
                <w:lang w:val="de-DE"/>
              </w:rPr>
              <w:t>(</w:t>
            </w:r>
            <w:proofErr w:type="spellStart"/>
            <w:r w:rsidRPr="00CF7BF1">
              <w:rPr>
                <w:bCs/>
                <w:i/>
                <w:szCs w:val="24"/>
              </w:rPr>
              <w:t>Знанецький</w:t>
            </w:r>
            <w:proofErr w:type="spellEnd"/>
            <w:r w:rsidRPr="00CF7BF1">
              <w:rPr>
                <w:bCs/>
                <w:i/>
                <w:szCs w:val="24"/>
                <w:lang w:val="de-DE"/>
              </w:rPr>
              <w:t xml:space="preserve"> </w:t>
            </w:r>
            <w:proofErr w:type="gramStart"/>
            <w:r w:rsidRPr="00CF7BF1">
              <w:rPr>
                <w:bCs/>
                <w:i/>
                <w:szCs w:val="24"/>
              </w:rPr>
              <w:t>В</w:t>
            </w:r>
            <w:r w:rsidRPr="00CF7BF1">
              <w:rPr>
                <w:bCs/>
                <w:i/>
                <w:szCs w:val="24"/>
                <w:lang w:val="de-DE"/>
              </w:rPr>
              <w:t>.</w:t>
            </w:r>
            <w:r w:rsidRPr="00CF7BF1">
              <w:rPr>
                <w:bCs/>
                <w:i/>
                <w:szCs w:val="24"/>
              </w:rPr>
              <w:t>Ю</w:t>
            </w:r>
            <w:r w:rsidRPr="00CF7BF1">
              <w:rPr>
                <w:bCs/>
                <w:i/>
                <w:szCs w:val="24"/>
                <w:lang w:val="de-DE"/>
              </w:rPr>
              <w:t>.,</w:t>
            </w:r>
            <w:proofErr w:type="gramEnd"/>
            <w:r w:rsidRPr="00CF7BF1">
              <w:rPr>
                <w:bCs/>
                <w:i/>
                <w:szCs w:val="24"/>
                <w:lang w:val="de-DE"/>
              </w:rPr>
              <w:t xml:space="preserve"> </w:t>
            </w:r>
            <w:proofErr w:type="spellStart"/>
            <w:r w:rsidRPr="00CF7BF1">
              <w:rPr>
                <w:bCs/>
                <w:i/>
                <w:szCs w:val="24"/>
              </w:rPr>
              <w:t>Іжко</w:t>
            </w:r>
            <w:proofErr w:type="spellEnd"/>
            <w:r w:rsidRPr="00CF7BF1">
              <w:rPr>
                <w:bCs/>
                <w:i/>
                <w:szCs w:val="24"/>
                <w:lang w:val="de-DE"/>
              </w:rPr>
              <w:t xml:space="preserve"> </w:t>
            </w:r>
            <w:r w:rsidRPr="00CF7BF1">
              <w:rPr>
                <w:bCs/>
                <w:i/>
                <w:szCs w:val="24"/>
              </w:rPr>
              <w:t>Є</w:t>
            </w:r>
            <w:r w:rsidRPr="00CF7BF1">
              <w:rPr>
                <w:bCs/>
                <w:i/>
                <w:szCs w:val="24"/>
                <w:lang w:val="de-DE"/>
              </w:rPr>
              <w:t>.</w:t>
            </w:r>
            <w:r w:rsidRPr="00CF7BF1">
              <w:rPr>
                <w:bCs/>
                <w:i/>
                <w:szCs w:val="24"/>
              </w:rPr>
              <w:t>С</w:t>
            </w:r>
            <w:r w:rsidRPr="00CF7BF1">
              <w:rPr>
                <w:bCs/>
                <w:i/>
                <w:szCs w:val="24"/>
                <w:lang w:val="de-DE"/>
              </w:rPr>
              <w:t xml:space="preserve">. </w:t>
            </w:r>
            <w:proofErr w:type="spellStart"/>
            <w:r w:rsidRPr="00CF7BF1">
              <w:rPr>
                <w:bCs/>
                <w:i/>
                <w:szCs w:val="24"/>
              </w:rPr>
              <w:t>Німецька</w:t>
            </w:r>
            <w:proofErr w:type="spellEnd"/>
            <w:r w:rsidRPr="00CF7BF1">
              <w:rPr>
                <w:bCs/>
                <w:i/>
                <w:szCs w:val="24"/>
                <w:lang w:val="de-DE"/>
              </w:rPr>
              <w:t xml:space="preserve"> </w:t>
            </w:r>
            <w:proofErr w:type="spellStart"/>
            <w:r w:rsidRPr="00CF7BF1">
              <w:rPr>
                <w:bCs/>
                <w:i/>
                <w:szCs w:val="24"/>
              </w:rPr>
              <w:t>мова</w:t>
            </w:r>
            <w:proofErr w:type="spellEnd"/>
            <w:r w:rsidRPr="00CF7BF1">
              <w:rPr>
                <w:bCs/>
                <w:i/>
                <w:szCs w:val="24"/>
                <w:lang w:val="de-DE"/>
              </w:rPr>
              <w:t xml:space="preserve">. </w:t>
            </w:r>
            <w:proofErr w:type="spellStart"/>
            <w:proofErr w:type="gramStart"/>
            <w:r w:rsidRPr="00CF7BF1">
              <w:rPr>
                <w:bCs/>
                <w:i/>
                <w:szCs w:val="24"/>
              </w:rPr>
              <w:t>Методичні</w:t>
            </w:r>
            <w:proofErr w:type="spellEnd"/>
            <w:r w:rsidRPr="00CF7BF1">
              <w:rPr>
                <w:bCs/>
                <w:i/>
                <w:szCs w:val="24"/>
              </w:rPr>
              <w:t xml:space="preserve"> </w:t>
            </w:r>
            <w:proofErr w:type="spellStart"/>
            <w:r w:rsidRPr="00CF7BF1">
              <w:rPr>
                <w:bCs/>
                <w:i/>
                <w:szCs w:val="24"/>
              </w:rPr>
              <w:t>вказівки</w:t>
            </w:r>
            <w:proofErr w:type="spellEnd"/>
            <w:r w:rsidRPr="00CF7BF1">
              <w:rPr>
                <w:bCs/>
                <w:i/>
                <w:szCs w:val="24"/>
              </w:rPr>
              <w:t>…</w:t>
            </w:r>
            <w:r w:rsidRPr="00CF7BF1">
              <w:rPr>
                <w:bCs/>
                <w:szCs w:val="24"/>
              </w:rPr>
              <w:t>)</w:t>
            </w:r>
            <w:r w:rsidRPr="00CF7BF1">
              <w:rPr>
                <w:b/>
                <w:szCs w:val="24"/>
                <w:lang w:val="uk-UA"/>
              </w:rPr>
              <w:t xml:space="preserve"> </w:t>
            </w:r>
            <w:proofErr w:type="spellStart"/>
            <w:r w:rsidRPr="00CF7BF1">
              <w:rPr>
                <w:bCs/>
                <w:szCs w:val="24"/>
              </w:rPr>
              <w:t>Акцентовані</w:t>
            </w:r>
            <w:proofErr w:type="spellEnd"/>
            <w:r w:rsidRPr="00CF7BF1">
              <w:rPr>
                <w:bCs/>
                <w:szCs w:val="24"/>
              </w:rPr>
              <w:t xml:space="preserve"> </w:t>
            </w:r>
            <w:proofErr w:type="spellStart"/>
            <w:r w:rsidRPr="00CF7BF1">
              <w:rPr>
                <w:bCs/>
                <w:szCs w:val="24"/>
              </w:rPr>
              <w:t>мовні</w:t>
            </w:r>
            <w:proofErr w:type="spellEnd"/>
            <w:r w:rsidRPr="00CF7BF1">
              <w:rPr>
                <w:bCs/>
                <w:szCs w:val="24"/>
              </w:rPr>
              <w:t xml:space="preserve"> </w:t>
            </w:r>
            <w:proofErr w:type="spellStart"/>
            <w:r w:rsidRPr="00CF7BF1">
              <w:rPr>
                <w:bCs/>
                <w:szCs w:val="24"/>
              </w:rPr>
              <w:t>явища</w:t>
            </w:r>
            <w:proofErr w:type="spellEnd"/>
            <w:r w:rsidRPr="00CF7BF1">
              <w:rPr>
                <w:bCs/>
                <w:szCs w:val="24"/>
              </w:rPr>
              <w:t xml:space="preserve">: переклад </w:t>
            </w:r>
            <w:proofErr w:type="spellStart"/>
            <w:r w:rsidRPr="00CF7BF1">
              <w:rPr>
                <w:bCs/>
                <w:szCs w:val="24"/>
              </w:rPr>
              <w:t>похідних</w:t>
            </w:r>
            <w:proofErr w:type="spellEnd"/>
            <w:r w:rsidRPr="00CF7BF1">
              <w:rPr>
                <w:bCs/>
                <w:szCs w:val="24"/>
              </w:rPr>
              <w:t xml:space="preserve"> </w:t>
            </w:r>
            <w:proofErr w:type="spellStart"/>
            <w:r w:rsidRPr="00CF7BF1">
              <w:rPr>
                <w:bCs/>
                <w:szCs w:val="24"/>
              </w:rPr>
              <w:t>прикметників</w:t>
            </w:r>
            <w:proofErr w:type="spellEnd"/>
            <w:r w:rsidRPr="00CF7BF1">
              <w:rPr>
                <w:bCs/>
                <w:szCs w:val="24"/>
              </w:rPr>
              <w:t xml:space="preserve"> з модально-</w:t>
            </w:r>
            <w:proofErr w:type="spellStart"/>
            <w:r w:rsidRPr="00CF7BF1">
              <w:rPr>
                <w:bCs/>
                <w:szCs w:val="24"/>
              </w:rPr>
              <w:t>пасивним</w:t>
            </w:r>
            <w:proofErr w:type="spellEnd"/>
            <w:r w:rsidRPr="00CF7BF1">
              <w:rPr>
                <w:bCs/>
                <w:szCs w:val="24"/>
              </w:rPr>
              <w:t xml:space="preserve"> </w:t>
            </w:r>
            <w:proofErr w:type="spellStart"/>
            <w:r w:rsidRPr="00CF7BF1">
              <w:rPr>
                <w:bCs/>
                <w:szCs w:val="24"/>
              </w:rPr>
              <w:t>значенням</w:t>
            </w:r>
            <w:proofErr w:type="spellEnd"/>
            <w:r w:rsidRPr="00CF7BF1">
              <w:rPr>
                <w:bCs/>
                <w:szCs w:val="24"/>
              </w:rPr>
              <w:t xml:space="preserve">, а </w:t>
            </w:r>
            <w:proofErr w:type="spellStart"/>
            <w:r w:rsidRPr="00CF7BF1">
              <w:rPr>
                <w:bCs/>
                <w:szCs w:val="24"/>
              </w:rPr>
              <w:t>також</w:t>
            </w:r>
            <w:proofErr w:type="spellEnd"/>
            <w:r w:rsidRPr="00CF7BF1">
              <w:rPr>
                <w:bCs/>
                <w:szCs w:val="24"/>
              </w:rPr>
              <w:t xml:space="preserve"> переклад </w:t>
            </w:r>
            <w:proofErr w:type="spellStart"/>
            <w:r w:rsidRPr="00CF7BF1">
              <w:rPr>
                <w:bCs/>
                <w:szCs w:val="24"/>
              </w:rPr>
              <w:t>інфінітиву</w:t>
            </w:r>
            <w:proofErr w:type="spellEnd"/>
            <w:r w:rsidRPr="00CF7BF1">
              <w:rPr>
                <w:bCs/>
                <w:szCs w:val="24"/>
              </w:rPr>
              <w:t xml:space="preserve"> та </w:t>
            </w:r>
            <w:proofErr w:type="spellStart"/>
            <w:r w:rsidRPr="00CF7BF1">
              <w:rPr>
                <w:bCs/>
                <w:szCs w:val="24"/>
              </w:rPr>
              <w:t>інфінітивних</w:t>
            </w:r>
            <w:proofErr w:type="spellEnd"/>
            <w:r w:rsidRPr="00CF7BF1">
              <w:rPr>
                <w:bCs/>
                <w:szCs w:val="24"/>
              </w:rPr>
              <w:t xml:space="preserve"> </w:t>
            </w:r>
            <w:proofErr w:type="spellStart"/>
            <w:r w:rsidRPr="00CF7BF1">
              <w:rPr>
                <w:bCs/>
                <w:szCs w:val="24"/>
              </w:rPr>
              <w:t>конструкцій</w:t>
            </w:r>
            <w:proofErr w:type="spellEnd"/>
            <w:r w:rsidRPr="00CF7BF1">
              <w:rPr>
                <w:bCs/>
                <w:szCs w:val="24"/>
              </w:rPr>
              <w:t>.</w:t>
            </w:r>
            <w:proofErr w:type="gramEnd"/>
            <w:r w:rsidRPr="00CF7BF1">
              <w:rPr>
                <w:b/>
                <w:szCs w:val="24"/>
              </w:rPr>
              <w:t xml:space="preserve"> </w:t>
            </w:r>
            <w:r w:rsidRPr="00CF7BF1">
              <w:rPr>
                <w:b/>
                <w:szCs w:val="24"/>
                <w:lang w:val="de-DE"/>
              </w:rPr>
              <w:t>Kunstbauten</w:t>
            </w:r>
            <w:r w:rsidRPr="00CF7BF1">
              <w:rPr>
                <w:b/>
                <w:szCs w:val="24"/>
              </w:rPr>
              <w:t xml:space="preserve"> </w:t>
            </w:r>
            <w:r w:rsidRPr="00CF7BF1">
              <w:rPr>
                <w:szCs w:val="24"/>
              </w:rPr>
              <w:t>(</w:t>
            </w:r>
            <w:proofErr w:type="spellStart"/>
            <w:r w:rsidRPr="00CF7BF1">
              <w:rPr>
                <w:i/>
                <w:szCs w:val="24"/>
              </w:rPr>
              <w:t>Дутка</w:t>
            </w:r>
            <w:proofErr w:type="spellEnd"/>
            <w:r w:rsidRPr="00CF7BF1">
              <w:rPr>
                <w:i/>
                <w:szCs w:val="24"/>
              </w:rPr>
              <w:t xml:space="preserve"> М. В.  </w:t>
            </w:r>
            <w:proofErr w:type="spellStart"/>
            <w:r w:rsidRPr="00CF7BF1">
              <w:rPr>
                <w:i/>
                <w:szCs w:val="24"/>
              </w:rPr>
              <w:t>Навчально</w:t>
            </w:r>
            <w:proofErr w:type="spellEnd"/>
            <w:r w:rsidRPr="00CF7BF1">
              <w:rPr>
                <w:i/>
                <w:szCs w:val="24"/>
              </w:rPr>
              <w:t xml:space="preserve"> – </w:t>
            </w:r>
            <w:proofErr w:type="spellStart"/>
            <w:r w:rsidRPr="00CF7BF1">
              <w:rPr>
                <w:i/>
                <w:szCs w:val="24"/>
              </w:rPr>
              <w:t>методичний</w:t>
            </w:r>
            <w:proofErr w:type="spellEnd"/>
            <w:r w:rsidRPr="00CF7BF1">
              <w:rPr>
                <w:i/>
                <w:szCs w:val="24"/>
              </w:rPr>
              <w:t xml:space="preserve"> </w:t>
            </w:r>
            <w:proofErr w:type="spellStart"/>
            <w:proofErr w:type="gramStart"/>
            <w:r w:rsidRPr="00CF7BF1">
              <w:rPr>
                <w:i/>
                <w:szCs w:val="24"/>
              </w:rPr>
              <w:t>пос</w:t>
            </w:r>
            <w:proofErr w:type="gramEnd"/>
            <w:r w:rsidRPr="00CF7BF1">
              <w:rPr>
                <w:i/>
                <w:szCs w:val="24"/>
              </w:rPr>
              <w:t>ібник</w:t>
            </w:r>
            <w:proofErr w:type="spellEnd"/>
            <w:r w:rsidRPr="00CF7BF1">
              <w:rPr>
                <w:i/>
                <w:szCs w:val="24"/>
              </w:rPr>
              <w:t xml:space="preserve"> „</w:t>
            </w:r>
            <w:proofErr w:type="spellStart"/>
            <w:r w:rsidRPr="00CF7BF1">
              <w:rPr>
                <w:i/>
                <w:szCs w:val="24"/>
              </w:rPr>
              <w:t>Німецька</w:t>
            </w:r>
            <w:proofErr w:type="spellEnd"/>
            <w:r w:rsidRPr="00CF7BF1">
              <w:rPr>
                <w:i/>
                <w:szCs w:val="24"/>
              </w:rPr>
              <w:t xml:space="preserve"> </w:t>
            </w:r>
            <w:proofErr w:type="spellStart"/>
            <w:r w:rsidRPr="00CF7BF1">
              <w:rPr>
                <w:i/>
                <w:szCs w:val="24"/>
              </w:rPr>
              <w:t>мова</w:t>
            </w:r>
            <w:proofErr w:type="spellEnd"/>
            <w:r w:rsidRPr="00CF7BF1">
              <w:rPr>
                <w:i/>
                <w:szCs w:val="24"/>
              </w:rPr>
              <w:t xml:space="preserve">“ для </w:t>
            </w:r>
            <w:proofErr w:type="spellStart"/>
            <w:r w:rsidRPr="00CF7BF1">
              <w:rPr>
                <w:i/>
                <w:szCs w:val="24"/>
              </w:rPr>
              <w:t>студентів</w:t>
            </w:r>
            <w:proofErr w:type="spellEnd"/>
            <w:r w:rsidRPr="00CF7BF1">
              <w:rPr>
                <w:i/>
                <w:szCs w:val="24"/>
              </w:rPr>
              <w:t xml:space="preserve"> </w:t>
            </w:r>
            <w:r w:rsidRPr="00CF7BF1">
              <w:rPr>
                <w:i/>
                <w:szCs w:val="24"/>
                <w:lang w:val="en-GB"/>
              </w:rPr>
              <w:t>I</w:t>
            </w:r>
            <w:r w:rsidRPr="00CF7BF1">
              <w:rPr>
                <w:i/>
                <w:szCs w:val="24"/>
              </w:rPr>
              <w:t>-</w:t>
            </w:r>
            <w:r w:rsidRPr="00CF7BF1">
              <w:rPr>
                <w:i/>
                <w:szCs w:val="24"/>
                <w:lang w:val="en-GB"/>
              </w:rPr>
              <w:t>II</w:t>
            </w:r>
            <w:r w:rsidRPr="00CF7BF1">
              <w:rPr>
                <w:i/>
                <w:szCs w:val="24"/>
              </w:rPr>
              <w:t xml:space="preserve"> </w:t>
            </w:r>
            <w:proofErr w:type="spellStart"/>
            <w:r w:rsidRPr="00CF7BF1">
              <w:rPr>
                <w:i/>
                <w:szCs w:val="24"/>
              </w:rPr>
              <w:t>курсів</w:t>
            </w:r>
            <w:proofErr w:type="spellEnd"/>
            <w:r w:rsidRPr="00CF7BF1">
              <w:rPr>
                <w:i/>
                <w:szCs w:val="24"/>
              </w:rPr>
              <w:t>…)</w:t>
            </w:r>
            <w:r>
              <w:rPr>
                <w:i/>
                <w:szCs w:val="24"/>
                <w:lang w:val="uk-UA"/>
              </w:rPr>
              <w:t xml:space="preserve"> </w:t>
            </w:r>
            <w:proofErr w:type="spellStart"/>
            <w:r w:rsidRPr="00CF7BF1">
              <w:rPr>
                <w:bCs/>
                <w:szCs w:val="24"/>
              </w:rPr>
              <w:t>Виконання</w:t>
            </w:r>
            <w:proofErr w:type="spellEnd"/>
            <w:r w:rsidRPr="00CF7BF1">
              <w:rPr>
                <w:bCs/>
                <w:szCs w:val="24"/>
              </w:rPr>
              <w:t xml:space="preserve"> </w:t>
            </w:r>
            <w:proofErr w:type="spellStart"/>
            <w:r w:rsidRPr="00CF7BF1">
              <w:rPr>
                <w:bCs/>
                <w:szCs w:val="24"/>
              </w:rPr>
              <w:t>спеціальних</w:t>
            </w:r>
            <w:proofErr w:type="spellEnd"/>
            <w:r w:rsidRPr="00CF7BF1">
              <w:rPr>
                <w:bCs/>
                <w:szCs w:val="24"/>
              </w:rPr>
              <w:t xml:space="preserve"> </w:t>
            </w:r>
            <w:proofErr w:type="spellStart"/>
            <w:r w:rsidRPr="00CF7BF1">
              <w:rPr>
                <w:bCs/>
                <w:szCs w:val="24"/>
              </w:rPr>
              <w:t>завдань</w:t>
            </w:r>
            <w:proofErr w:type="spellEnd"/>
            <w:r w:rsidRPr="00CF7BF1">
              <w:rPr>
                <w:bCs/>
                <w:szCs w:val="24"/>
              </w:rPr>
              <w:t xml:space="preserve"> до </w:t>
            </w:r>
            <w:proofErr w:type="spellStart"/>
            <w:r w:rsidRPr="00CF7BF1">
              <w:rPr>
                <w:bCs/>
                <w:szCs w:val="24"/>
              </w:rPr>
              <w:t>текстів</w:t>
            </w:r>
            <w:proofErr w:type="spellEnd"/>
            <w:r w:rsidRPr="00CF7BF1">
              <w:rPr>
                <w:bCs/>
                <w:szCs w:val="24"/>
              </w:rPr>
              <w:t>.</w:t>
            </w:r>
            <w:r>
              <w:rPr>
                <w:bCs/>
                <w:szCs w:val="24"/>
                <w:lang w:val="uk-UA"/>
              </w:rPr>
              <w:t xml:space="preserve"> </w:t>
            </w:r>
            <w:r w:rsidRPr="00CF7BF1">
              <w:rPr>
                <w:szCs w:val="24"/>
                <w:lang w:val="uk-UA"/>
              </w:rPr>
              <w:t>Складання термінологічного словника науково-технічної лексики.</w:t>
            </w:r>
          </w:p>
          <w:p w14:paraId="6FEF2ED6" w14:textId="77777777" w:rsidR="00CF7BF1" w:rsidRPr="00CF7BF1" w:rsidRDefault="00CF7BF1" w:rsidP="00CF7BF1">
            <w:pPr>
              <w:pStyle w:val="af0"/>
              <w:numPr>
                <w:ilvl w:val="0"/>
                <w:numId w:val="6"/>
              </w:numPr>
              <w:ind w:left="147" w:firstLine="0"/>
              <w:rPr>
                <w:szCs w:val="24"/>
                <w:lang w:val="uk-UA"/>
              </w:rPr>
            </w:pPr>
            <w:proofErr w:type="spellStart"/>
            <w:r w:rsidRPr="00CF7BF1">
              <w:rPr>
                <w:bCs/>
                <w:szCs w:val="24"/>
              </w:rPr>
              <w:t>Формування</w:t>
            </w:r>
            <w:proofErr w:type="spellEnd"/>
            <w:r w:rsidRPr="00CF7BF1">
              <w:rPr>
                <w:bCs/>
                <w:szCs w:val="24"/>
              </w:rPr>
              <w:t xml:space="preserve"> </w:t>
            </w:r>
            <w:proofErr w:type="spellStart"/>
            <w:r w:rsidRPr="00CF7BF1">
              <w:rPr>
                <w:bCs/>
                <w:szCs w:val="24"/>
              </w:rPr>
              <w:t>перекладацьких</w:t>
            </w:r>
            <w:proofErr w:type="spellEnd"/>
            <w:r w:rsidRPr="00CF7BF1">
              <w:rPr>
                <w:bCs/>
                <w:szCs w:val="24"/>
              </w:rPr>
              <w:t xml:space="preserve"> </w:t>
            </w:r>
            <w:proofErr w:type="spellStart"/>
            <w:r w:rsidRPr="00CF7BF1">
              <w:rPr>
                <w:bCs/>
                <w:szCs w:val="24"/>
              </w:rPr>
              <w:t>навичок</w:t>
            </w:r>
            <w:proofErr w:type="spellEnd"/>
            <w:r w:rsidRPr="00CF7BF1">
              <w:rPr>
                <w:bCs/>
                <w:szCs w:val="24"/>
              </w:rPr>
              <w:t xml:space="preserve"> шляхом перекладу </w:t>
            </w:r>
            <w:proofErr w:type="spellStart"/>
            <w:r w:rsidRPr="00CF7BF1">
              <w:rPr>
                <w:bCs/>
                <w:szCs w:val="24"/>
              </w:rPr>
              <w:t>науково-технічних</w:t>
            </w:r>
            <w:proofErr w:type="spellEnd"/>
            <w:r w:rsidRPr="00CF7BF1">
              <w:rPr>
                <w:bCs/>
                <w:szCs w:val="24"/>
              </w:rPr>
              <w:t xml:space="preserve"> </w:t>
            </w:r>
            <w:proofErr w:type="spellStart"/>
            <w:r w:rsidRPr="00CF7BF1">
              <w:rPr>
                <w:bCs/>
                <w:szCs w:val="24"/>
              </w:rPr>
              <w:t>текстів</w:t>
            </w:r>
            <w:proofErr w:type="spellEnd"/>
            <w:r w:rsidRPr="00CF7BF1">
              <w:rPr>
                <w:bCs/>
                <w:szCs w:val="24"/>
              </w:rPr>
              <w:t>.</w:t>
            </w:r>
            <w:r w:rsidRPr="00CF7BF1">
              <w:rPr>
                <w:b/>
                <w:szCs w:val="24"/>
              </w:rPr>
              <w:t xml:space="preserve"> </w:t>
            </w:r>
            <w:r w:rsidRPr="00CF7BF1">
              <w:rPr>
                <w:b/>
                <w:szCs w:val="24"/>
                <w:lang w:val="de-DE"/>
              </w:rPr>
              <w:t>Umweltkrise</w:t>
            </w:r>
            <w:r w:rsidRPr="00CF7BF1">
              <w:rPr>
                <w:b/>
                <w:szCs w:val="24"/>
              </w:rPr>
              <w:t xml:space="preserve">: </w:t>
            </w:r>
            <w:r w:rsidRPr="00CF7BF1">
              <w:rPr>
                <w:b/>
                <w:szCs w:val="24"/>
                <w:lang w:val="de-DE"/>
              </w:rPr>
              <w:t>Herausforderung</w:t>
            </w:r>
            <w:r w:rsidRPr="00CF7BF1">
              <w:rPr>
                <w:b/>
                <w:szCs w:val="24"/>
              </w:rPr>
              <w:t xml:space="preserve"> </w:t>
            </w:r>
            <w:r w:rsidRPr="00CF7BF1">
              <w:rPr>
                <w:b/>
                <w:szCs w:val="24"/>
                <w:lang w:val="de-DE"/>
              </w:rPr>
              <w:t>f</w:t>
            </w:r>
            <w:r w:rsidRPr="00CF7BF1">
              <w:rPr>
                <w:b/>
                <w:szCs w:val="24"/>
              </w:rPr>
              <w:t>ü</w:t>
            </w:r>
            <w:r w:rsidRPr="00CF7BF1">
              <w:rPr>
                <w:b/>
                <w:szCs w:val="24"/>
                <w:lang w:val="de-DE"/>
              </w:rPr>
              <w:t>r</w:t>
            </w:r>
            <w:r w:rsidRPr="00CF7BF1">
              <w:rPr>
                <w:b/>
                <w:szCs w:val="24"/>
              </w:rPr>
              <w:t xml:space="preserve"> </w:t>
            </w:r>
            <w:r w:rsidRPr="00CF7BF1">
              <w:rPr>
                <w:b/>
                <w:szCs w:val="24"/>
                <w:lang w:val="de-DE"/>
              </w:rPr>
              <w:t>die</w:t>
            </w:r>
            <w:r w:rsidRPr="00CF7BF1">
              <w:rPr>
                <w:b/>
                <w:szCs w:val="24"/>
              </w:rPr>
              <w:t xml:space="preserve"> </w:t>
            </w:r>
            <w:r w:rsidRPr="00CF7BF1">
              <w:rPr>
                <w:b/>
                <w:szCs w:val="24"/>
                <w:lang w:val="de-DE"/>
              </w:rPr>
              <w:t>Hochschule</w:t>
            </w:r>
            <w:r w:rsidRPr="00CF7BF1">
              <w:rPr>
                <w:bCs/>
                <w:szCs w:val="24"/>
              </w:rPr>
              <w:t xml:space="preserve"> </w:t>
            </w:r>
            <w:r w:rsidRPr="00CF7BF1">
              <w:rPr>
                <w:szCs w:val="24"/>
              </w:rPr>
              <w:t>(</w:t>
            </w:r>
            <w:proofErr w:type="spellStart"/>
            <w:r w:rsidRPr="00CF7BF1">
              <w:rPr>
                <w:i/>
                <w:szCs w:val="24"/>
              </w:rPr>
              <w:t>Дутка</w:t>
            </w:r>
            <w:proofErr w:type="spellEnd"/>
            <w:r w:rsidRPr="00CF7BF1">
              <w:rPr>
                <w:i/>
                <w:szCs w:val="24"/>
              </w:rPr>
              <w:t xml:space="preserve"> М. В.  </w:t>
            </w:r>
            <w:proofErr w:type="spellStart"/>
            <w:r w:rsidRPr="00CF7BF1">
              <w:rPr>
                <w:i/>
                <w:szCs w:val="24"/>
              </w:rPr>
              <w:t>Навчально</w:t>
            </w:r>
            <w:proofErr w:type="spellEnd"/>
            <w:r w:rsidRPr="00CF7BF1">
              <w:rPr>
                <w:i/>
                <w:szCs w:val="24"/>
              </w:rPr>
              <w:t xml:space="preserve"> – </w:t>
            </w:r>
            <w:proofErr w:type="spellStart"/>
            <w:r w:rsidRPr="00CF7BF1">
              <w:rPr>
                <w:i/>
                <w:szCs w:val="24"/>
              </w:rPr>
              <w:t>методичний</w:t>
            </w:r>
            <w:proofErr w:type="spellEnd"/>
            <w:r w:rsidRPr="00CF7BF1">
              <w:rPr>
                <w:i/>
                <w:szCs w:val="24"/>
              </w:rPr>
              <w:t xml:space="preserve"> </w:t>
            </w:r>
            <w:proofErr w:type="spellStart"/>
            <w:proofErr w:type="gramStart"/>
            <w:r w:rsidRPr="00CF7BF1">
              <w:rPr>
                <w:i/>
                <w:szCs w:val="24"/>
              </w:rPr>
              <w:t>пос</w:t>
            </w:r>
            <w:proofErr w:type="gramEnd"/>
            <w:r w:rsidRPr="00CF7BF1">
              <w:rPr>
                <w:i/>
                <w:szCs w:val="24"/>
              </w:rPr>
              <w:t>ібник</w:t>
            </w:r>
            <w:proofErr w:type="spellEnd"/>
            <w:r w:rsidRPr="00CF7BF1">
              <w:rPr>
                <w:i/>
                <w:szCs w:val="24"/>
              </w:rPr>
              <w:t xml:space="preserve"> „</w:t>
            </w:r>
            <w:proofErr w:type="spellStart"/>
            <w:r w:rsidRPr="00CF7BF1">
              <w:rPr>
                <w:i/>
                <w:szCs w:val="24"/>
              </w:rPr>
              <w:t>Німецька</w:t>
            </w:r>
            <w:proofErr w:type="spellEnd"/>
            <w:r w:rsidRPr="00CF7BF1">
              <w:rPr>
                <w:i/>
                <w:szCs w:val="24"/>
              </w:rPr>
              <w:t xml:space="preserve"> </w:t>
            </w:r>
            <w:proofErr w:type="spellStart"/>
            <w:r w:rsidRPr="00CF7BF1">
              <w:rPr>
                <w:i/>
                <w:szCs w:val="24"/>
              </w:rPr>
              <w:t>мова</w:t>
            </w:r>
            <w:proofErr w:type="spellEnd"/>
            <w:r w:rsidRPr="00CF7BF1">
              <w:rPr>
                <w:i/>
                <w:szCs w:val="24"/>
              </w:rPr>
              <w:t xml:space="preserve">“ для </w:t>
            </w:r>
            <w:proofErr w:type="spellStart"/>
            <w:r w:rsidRPr="00CF7BF1">
              <w:rPr>
                <w:i/>
                <w:szCs w:val="24"/>
              </w:rPr>
              <w:t>студентів</w:t>
            </w:r>
            <w:proofErr w:type="spellEnd"/>
            <w:r w:rsidRPr="00CF7BF1">
              <w:rPr>
                <w:i/>
                <w:szCs w:val="24"/>
              </w:rPr>
              <w:t xml:space="preserve"> </w:t>
            </w:r>
            <w:r w:rsidRPr="00CF7BF1">
              <w:rPr>
                <w:i/>
                <w:szCs w:val="24"/>
                <w:lang w:val="en-GB"/>
              </w:rPr>
              <w:t>I</w:t>
            </w:r>
            <w:r w:rsidRPr="00CF7BF1">
              <w:rPr>
                <w:i/>
                <w:szCs w:val="24"/>
              </w:rPr>
              <w:t>-</w:t>
            </w:r>
            <w:r w:rsidRPr="00CF7BF1">
              <w:rPr>
                <w:i/>
                <w:szCs w:val="24"/>
                <w:lang w:val="en-GB"/>
              </w:rPr>
              <w:t>II</w:t>
            </w:r>
            <w:r w:rsidRPr="00CF7BF1">
              <w:rPr>
                <w:i/>
                <w:szCs w:val="24"/>
              </w:rPr>
              <w:t xml:space="preserve"> </w:t>
            </w:r>
            <w:proofErr w:type="spellStart"/>
            <w:r w:rsidRPr="00CF7BF1">
              <w:rPr>
                <w:i/>
                <w:szCs w:val="24"/>
              </w:rPr>
              <w:t>курсів</w:t>
            </w:r>
            <w:proofErr w:type="spellEnd"/>
            <w:r w:rsidRPr="00CF7BF1">
              <w:rPr>
                <w:i/>
                <w:szCs w:val="24"/>
              </w:rPr>
              <w:t>…)</w:t>
            </w:r>
            <w:r w:rsidRPr="00CF7BF1">
              <w:rPr>
                <w:szCs w:val="24"/>
              </w:rPr>
              <w:t xml:space="preserve"> </w:t>
            </w:r>
            <w:r w:rsidRPr="00CF7BF1">
              <w:rPr>
                <w:b/>
                <w:szCs w:val="24"/>
                <w:lang w:val="de-DE"/>
              </w:rPr>
              <w:t>Umweltpolitik</w:t>
            </w:r>
            <w:r w:rsidRPr="00CF7BF1">
              <w:rPr>
                <w:b/>
                <w:szCs w:val="24"/>
              </w:rPr>
              <w:t xml:space="preserve"> </w:t>
            </w:r>
            <w:r w:rsidRPr="00CF7BF1">
              <w:rPr>
                <w:b/>
                <w:szCs w:val="24"/>
                <w:lang w:val="de-DE"/>
              </w:rPr>
              <w:t>im</w:t>
            </w:r>
            <w:r w:rsidRPr="00CF7BF1">
              <w:rPr>
                <w:b/>
                <w:szCs w:val="24"/>
              </w:rPr>
              <w:t xml:space="preserve"> 21. </w:t>
            </w:r>
            <w:r w:rsidRPr="00CF7BF1">
              <w:rPr>
                <w:b/>
                <w:szCs w:val="24"/>
                <w:lang w:val="de-DE"/>
              </w:rPr>
              <w:t>Jahrhundert</w:t>
            </w:r>
            <w:r w:rsidRPr="00CF7BF1">
              <w:rPr>
                <w:b/>
                <w:szCs w:val="24"/>
              </w:rPr>
              <w:t xml:space="preserve"> </w:t>
            </w:r>
            <w:r w:rsidRPr="00CF7BF1">
              <w:rPr>
                <w:szCs w:val="24"/>
              </w:rPr>
              <w:t>(</w:t>
            </w:r>
            <w:proofErr w:type="spellStart"/>
            <w:r w:rsidRPr="00CF7BF1">
              <w:rPr>
                <w:i/>
                <w:szCs w:val="24"/>
              </w:rPr>
              <w:t>Дутка</w:t>
            </w:r>
            <w:proofErr w:type="spellEnd"/>
            <w:r w:rsidRPr="00CF7BF1">
              <w:rPr>
                <w:i/>
                <w:szCs w:val="24"/>
              </w:rPr>
              <w:t xml:space="preserve"> М. В.  Навчально – методичний </w:t>
            </w:r>
            <w:proofErr w:type="gramStart"/>
            <w:r w:rsidRPr="00CF7BF1">
              <w:rPr>
                <w:i/>
                <w:szCs w:val="24"/>
              </w:rPr>
              <w:t>пос</w:t>
            </w:r>
            <w:proofErr w:type="gramEnd"/>
            <w:r w:rsidRPr="00CF7BF1">
              <w:rPr>
                <w:i/>
                <w:szCs w:val="24"/>
              </w:rPr>
              <w:t xml:space="preserve">ібник „Німецька мова“ для студентів </w:t>
            </w:r>
            <w:r w:rsidRPr="00CF7BF1">
              <w:rPr>
                <w:i/>
                <w:szCs w:val="24"/>
                <w:lang w:val="en-GB"/>
              </w:rPr>
              <w:t>I</w:t>
            </w:r>
            <w:r w:rsidRPr="00CF7BF1">
              <w:rPr>
                <w:i/>
                <w:szCs w:val="24"/>
              </w:rPr>
              <w:t>-</w:t>
            </w:r>
            <w:r w:rsidRPr="00CF7BF1">
              <w:rPr>
                <w:i/>
                <w:szCs w:val="24"/>
                <w:lang w:val="en-GB"/>
              </w:rPr>
              <w:t>II</w:t>
            </w:r>
            <w:r w:rsidRPr="00CF7BF1">
              <w:rPr>
                <w:i/>
                <w:szCs w:val="24"/>
              </w:rPr>
              <w:t xml:space="preserve"> курсів…)</w:t>
            </w:r>
            <w:r w:rsidRPr="00CF7BF1">
              <w:rPr>
                <w:b/>
                <w:szCs w:val="24"/>
                <w:lang w:val="uk-UA"/>
              </w:rPr>
              <w:t xml:space="preserve"> </w:t>
            </w:r>
            <w:proofErr w:type="spellStart"/>
            <w:r w:rsidRPr="00CF7BF1">
              <w:rPr>
                <w:bCs/>
                <w:szCs w:val="24"/>
              </w:rPr>
              <w:t>Виконання</w:t>
            </w:r>
            <w:proofErr w:type="spellEnd"/>
            <w:r w:rsidRPr="00CF7BF1">
              <w:rPr>
                <w:bCs/>
                <w:szCs w:val="24"/>
              </w:rPr>
              <w:t xml:space="preserve"> </w:t>
            </w:r>
            <w:proofErr w:type="spellStart"/>
            <w:r w:rsidRPr="00CF7BF1">
              <w:rPr>
                <w:bCs/>
                <w:szCs w:val="24"/>
              </w:rPr>
              <w:t>спеціальних</w:t>
            </w:r>
            <w:proofErr w:type="spellEnd"/>
            <w:r w:rsidRPr="00CF7BF1">
              <w:rPr>
                <w:bCs/>
                <w:szCs w:val="24"/>
              </w:rPr>
              <w:t xml:space="preserve"> </w:t>
            </w:r>
            <w:proofErr w:type="spellStart"/>
            <w:r w:rsidRPr="00CF7BF1">
              <w:rPr>
                <w:bCs/>
                <w:szCs w:val="24"/>
              </w:rPr>
              <w:t>завдань</w:t>
            </w:r>
            <w:proofErr w:type="spellEnd"/>
            <w:r w:rsidRPr="00CF7BF1">
              <w:rPr>
                <w:bCs/>
                <w:szCs w:val="24"/>
              </w:rPr>
              <w:t xml:space="preserve"> до </w:t>
            </w:r>
            <w:proofErr w:type="spellStart"/>
            <w:r w:rsidRPr="00CF7BF1">
              <w:rPr>
                <w:bCs/>
                <w:szCs w:val="24"/>
              </w:rPr>
              <w:t>текстів</w:t>
            </w:r>
            <w:proofErr w:type="spellEnd"/>
            <w:r w:rsidRPr="00CF7BF1">
              <w:rPr>
                <w:bCs/>
                <w:szCs w:val="24"/>
              </w:rPr>
              <w:t>.</w:t>
            </w:r>
            <w:r w:rsidRPr="00CF7BF1">
              <w:rPr>
                <w:bCs/>
                <w:szCs w:val="24"/>
                <w:lang w:val="uk-UA"/>
              </w:rPr>
              <w:t xml:space="preserve"> </w:t>
            </w:r>
            <w:r w:rsidRPr="00CF7BF1">
              <w:rPr>
                <w:szCs w:val="24"/>
              </w:rPr>
              <w:t xml:space="preserve"> </w:t>
            </w:r>
            <w:proofErr w:type="spellStart"/>
            <w:r w:rsidRPr="00CF7BF1">
              <w:rPr>
                <w:szCs w:val="24"/>
              </w:rPr>
              <w:t>Складання</w:t>
            </w:r>
            <w:proofErr w:type="spellEnd"/>
            <w:r w:rsidRPr="00CF7BF1">
              <w:rPr>
                <w:szCs w:val="24"/>
              </w:rPr>
              <w:t xml:space="preserve"> </w:t>
            </w:r>
            <w:proofErr w:type="spellStart"/>
            <w:r w:rsidRPr="00CF7BF1">
              <w:rPr>
                <w:szCs w:val="24"/>
              </w:rPr>
              <w:t>термінологічного</w:t>
            </w:r>
            <w:proofErr w:type="spellEnd"/>
            <w:r w:rsidRPr="00CF7BF1">
              <w:rPr>
                <w:szCs w:val="24"/>
              </w:rPr>
              <w:t xml:space="preserve"> словника </w:t>
            </w:r>
            <w:proofErr w:type="spellStart"/>
            <w:r w:rsidRPr="00CF7BF1">
              <w:rPr>
                <w:szCs w:val="24"/>
              </w:rPr>
              <w:t>науково-технічної</w:t>
            </w:r>
            <w:proofErr w:type="spellEnd"/>
            <w:r w:rsidRPr="00CF7BF1">
              <w:rPr>
                <w:szCs w:val="24"/>
              </w:rPr>
              <w:t xml:space="preserve"> лексики.</w:t>
            </w:r>
            <w:r>
              <w:t xml:space="preserve"> </w:t>
            </w:r>
          </w:p>
          <w:p w14:paraId="1C7AB2FB" w14:textId="77777777" w:rsidR="00CF7BF1" w:rsidRDefault="00CF7BF1" w:rsidP="00CF7BF1">
            <w:pPr>
              <w:pStyle w:val="af0"/>
              <w:numPr>
                <w:ilvl w:val="0"/>
                <w:numId w:val="6"/>
              </w:numPr>
              <w:ind w:left="147" w:firstLine="0"/>
              <w:rPr>
                <w:szCs w:val="24"/>
                <w:lang w:val="uk-UA"/>
              </w:rPr>
            </w:pPr>
            <w:r w:rsidRPr="00CF7BF1">
              <w:rPr>
                <w:szCs w:val="24"/>
                <w:lang w:val="uk-UA"/>
              </w:rPr>
              <w:t>Переклад офіційних паперів, з якими працюють у відділі зовнішніх зв’язків та підрозділах обробки науково-технічної інформації університету.</w:t>
            </w:r>
            <w:r w:rsidRPr="00CF7BF1">
              <w:rPr>
                <w:szCs w:val="24"/>
                <w:lang w:val="uk-UA"/>
              </w:rPr>
              <w:t xml:space="preserve"> </w:t>
            </w:r>
            <w:r w:rsidRPr="00CF7BF1">
              <w:rPr>
                <w:szCs w:val="24"/>
                <w:lang w:val="uk-UA"/>
              </w:rPr>
              <w:t>Складання термінологічного сло</w:t>
            </w:r>
            <w:r w:rsidRPr="00CF7BF1">
              <w:rPr>
                <w:szCs w:val="24"/>
                <w:lang w:val="uk-UA"/>
              </w:rPr>
              <w:t>вника науково-технічної лексики</w:t>
            </w:r>
            <w:r>
              <w:rPr>
                <w:szCs w:val="24"/>
                <w:lang w:val="uk-UA"/>
              </w:rPr>
              <w:t>.</w:t>
            </w:r>
          </w:p>
          <w:p w14:paraId="4DED8739" w14:textId="77777777" w:rsidR="00CF7BF1" w:rsidRDefault="00CF7BF1" w:rsidP="00CF7BF1">
            <w:pPr>
              <w:pStyle w:val="af0"/>
              <w:numPr>
                <w:ilvl w:val="0"/>
                <w:numId w:val="6"/>
              </w:numPr>
              <w:ind w:left="147" w:firstLine="0"/>
              <w:rPr>
                <w:szCs w:val="24"/>
                <w:lang w:val="uk-UA"/>
              </w:rPr>
            </w:pPr>
            <w:r w:rsidRPr="00CF7BF1">
              <w:rPr>
                <w:szCs w:val="24"/>
                <w:lang w:val="uk-UA"/>
              </w:rPr>
              <w:t>Виконання індивідуального завдання з перекладу спеціальних текстів.</w:t>
            </w:r>
            <w:r>
              <w:rPr>
                <w:szCs w:val="24"/>
                <w:lang w:val="uk-UA"/>
              </w:rPr>
              <w:t xml:space="preserve"> </w:t>
            </w:r>
            <w:r w:rsidRPr="00CF7BF1">
              <w:rPr>
                <w:szCs w:val="24"/>
                <w:lang w:val="uk-UA"/>
              </w:rPr>
              <w:t>Складання словника спеціальної лексики.</w:t>
            </w:r>
          </w:p>
          <w:p w14:paraId="40A9EBF7" w14:textId="5E368BCA" w:rsidR="00CF7BF1" w:rsidRPr="00CF7BF1" w:rsidRDefault="00CF7BF1" w:rsidP="00CF7BF1">
            <w:pPr>
              <w:pStyle w:val="af0"/>
              <w:numPr>
                <w:ilvl w:val="0"/>
                <w:numId w:val="6"/>
              </w:numPr>
              <w:ind w:left="147" w:firstLine="0"/>
              <w:rPr>
                <w:szCs w:val="24"/>
                <w:lang w:val="uk-UA"/>
              </w:rPr>
            </w:pPr>
            <w:r w:rsidRPr="005B1A08">
              <w:rPr>
                <w:spacing w:val="-2"/>
                <w:szCs w:val="24"/>
                <w:lang w:val="uk-UA"/>
              </w:rPr>
              <w:t>Написання звіту з практики і його захист</w:t>
            </w:r>
          </w:p>
        </w:tc>
      </w:tr>
      <w:tr w:rsidR="00D7334F" w14:paraId="1E8C769B" w14:textId="77777777" w:rsidTr="001334DF">
        <w:tc>
          <w:tcPr>
            <w:tcW w:w="3397" w:type="dxa"/>
          </w:tcPr>
          <w:p w14:paraId="726642A5" w14:textId="2A311808"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 xml:space="preserve">заходи та </w:t>
            </w:r>
            <w:r>
              <w:rPr>
                <w:b/>
                <w:color w:val="244061"/>
                <w:sz w:val="24"/>
                <w:szCs w:val="24"/>
              </w:rPr>
              <w:lastRenderedPageBreak/>
              <w:t>критерії</w:t>
            </w:r>
            <w:r>
              <w:rPr>
                <w:color w:val="244061"/>
                <w:sz w:val="24"/>
                <w:szCs w:val="24"/>
              </w:rPr>
              <w:t xml:space="preserve"> </w:t>
            </w:r>
            <w:r>
              <w:rPr>
                <w:b/>
                <w:color w:val="244061"/>
                <w:sz w:val="24"/>
                <w:szCs w:val="24"/>
              </w:rPr>
              <w:t>оцінювання</w:t>
            </w:r>
          </w:p>
        </w:tc>
        <w:tc>
          <w:tcPr>
            <w:tcW w:w="6492" w:type="dxa"/>
          </w:tcPr>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7056"/>
              <w:gridCol w:w="1272"/>
            </w:tblGrid>
            <w:tr w:rsidR="001334DF" w:rsidRPr="001334DF" w14:paraId="76CE5314" w14:textId="77777777" w:rsidTr="00527879">
              <w:trPr>
                <w:trHeight w:val="397"/>
              </w:trPr>
              <w:tc>
                <w:tcPr>
                  <w:tcW w:w="8611" w:type="dxa"/>
                  <w:vAlign w:val="center"/>
                </w:tcPr>
                <w:p w14:paraId="14C5FD97" w14:textId="77777777" w:rsidR="001334DF" w:rsidRPr="001334DF" w:rsidRDefault="001334DF" w:rsidP="001334DF">
                  <w:pPr>
                    <w:pStyle w:val="ab"/>
                    <w:spacing w:line="276" w:lineRule="auto"/>
                    <w:rPr>
                      <w:sz w:val="24"/>
                      <w:szCs w:val="24"/>
                    </w:rPr>
                  </w:pPr>
                  <w:r w:rsidRPr="001334DF">
                    <w:rPr>
                      <w:sz w:val="24"/>
                      <w:szCs w:val="24"/>
                    </w:rPr>
                    <w:lastRenderedPageBreak/>
                    <w:t>Очікуванні результати навчання</w:t>
                  </w:r>
                </w:p>
              </w:tc>
              <w:tc>
                <w:tcPr>
                  <w:tcW w:w="1452" w:type="dxa"/>
                </w:tcPr>
                <w:p w14:paraId="0A9E5277" w14:textId="77777777" w:rsidR="001334DF" w:rsidRPr="001334DF" w:rsidRDefault="001334DF" w:rsidP="001334DF">
                  <w:pPr>
                    <w:pStyle w:val="ab"/>
                    <w:spacing w:line="276" w:lineRule="auto"/>
                    <w:ind w:firstLine="0"/>
                    <w:rPr>
                      <w:sz w:val="24"/>
                      <w:szCs w:val="24"/>
                    </w:rPr>
                  </w:pPr>
                  <w:r w:rsidRPr="001334DF">
                    <w:rPr>
                      <w:sz w:val="24"/>
                      <w:szCs w:val="24"/>
                    </w:rPr>
                    <w:t>Бали</w:t>
                  </w:r>
                </w:p>
              </w:tc>
            </w:tr>
            <w:tr w:rsidR="001334DF" w:rsidRPr="001334DF" w14:paraId="1081B206" w14:textId="77777777" w:rsidTr="00527879">
              <w:trPr>
                <w:trHeight w:val="326"/>
              </w:trPr>
              <w:tc>
                <w:tcPr>
                  <w:tcW w:w="8611" w:type="dxa"/>
                  <w:vAlign w:val="center"/>
                </w:tcPr>
                <w:p w14:paraId="64561AC7" w14:textId="77777777" w:rsidR="001334DF" w:rsidRPr="001334DF" w:rsidRDefault="001334DF" w:rsidP="001334DF">
                  <w:pPr>
                    <w:pStyle w:val="ab"/>
                    <w:spacing w:line="276" w:lineRule="auto"/>
                    <w:ind w:firstLine="39"/>
                    <w:rPr>
                      <w:sz w:val="24"/>
                      <w:szCs w:val="24"/>
                    </w:rPr>
                  </w:pPr>
                  <w:r w:rsidRPr="001334DF">
                    <w:rPr>
                      <w:sz w:val="24"/>
                      <w:szCs w:val="24"/>
                    </w:rPr>
                    <w:lastRenderedPageBreak/>
                    <w:t>Всі завдання практики виконані у повному обсязі, виявлено вміння студента застосовувати і творчо використовувати теоретичні та методичні знання, пов’язані з особливостями і засобами відповідної професійної діяльності. Виявлено вміння застосовувати інноваційні технології, продемонстровано активність та ініціативність під час здійснення практичної перекладацької діяльності. Звіт поданий у встановлений термін і містить всі необхідні елементи.</w:t>
                  </w:r>
                </w:p>
              </w:tc>
              <w:tc>
                <w:tcPr>
                  <w:tcW w:w="1452" w:type="dxa"/>
                  <w:vAlign w:val="center"/>
                </w:tcPr>
                <w:p w14:paraId="564E2F84" w14:textId="77777777" w:rsidR="001334DF" w:rsidRPr="001334DF" w:rsidRDefault="001334DF" w:rsidP="001334DF">
                  <w:pPr>
                    <w:pStyle w:val="ab"/>
                    <w:spacing w:line="276" w:lineRule="auto"/>
                    <w:ind w:firstLine="0"/>
                    <w:rPr>
                      <w:sz w:val="24"/>
                      <w:szCs w:val="24"/>
                    </w:rPr>
                  </w:pPr>
                  <w:r w:rsidRPr="001334DF">
                    <w:rPr>
                      <w:sz w:val="24"/>
                      <w:szCs w:val="24"/>
                    </w:rPr>
                    <w:t>90-100</w:t>
                  </w:r>
                </w:p>
              </w:tc>
            </w:tr>
            <w:tr w:rsidR="001334DF" w:rsidRPr="001334DF" w14:paraId="0B3DC411" w14:textId="77777777" w:rsidTr="00527879">
              <w:trPr>
                <w:trHeight w:val="397"/>
              </w:trPr>
              <w:tc>
                <w:tcPr>
                  <w:tcW w:w="8611" w:type="dxa"/>
                  <w:vAlign w:val="center"/>
                </w:tcPr>
                <w:p w14:paraId="5A974634" w14:textId="77777777" w:rsidR="001334DF" w:rsidRPr="001334DF" w:rsidRDefault="001334DF" w:rsidP="001334DF">
                  <w:pPr>
                    <w:pStyle w:val="ab"/>
                    <w:spacing w:line="276" w:lineRule="auto"/>
                    <w:ind w:firstLine="0"/>
                    <w:rPr>
                      <w:sz w:val="24"/>
                      <w:szCs w:val="24"/>
                    </w:rPr>
                  </w:pPr>
                  <w:r w:rsidRPr="001334DF">
                    <w:rPr>
                      <w:sz w:val="24"/>
                      <w:szCs w:val="24"/>
                    </w:rPr>
                    <w:t>Завдання практики виконані правильно, але недостатньо повно. Виявлено вміння застосовувати теоретичні та методичні знання, пов’язані з особливостями і засобами відповідної професійної діяльності. Продемонстровано зацікавленість та активність, але не виявлено творчого, індивідуального підходу. Звіт поданий у встановлений термін і містить всі необхідні елементи.</w:t>
                  </w:r>
                </w:p>
              </w:tc>
              <w:tc>
                <w:tcPr>
                  <w:tcW w:w="1452" w:type="dxa"/>
                  <w:vAlign w:val="center"/>
                </w:tcPr>
                <w:p w14:paraId="786D114E" w14:textId="77777777" w:rsidR="001334DF" w:rsidRPr="001334DF" w:rsidRDefault="001334DF" w:rsidP="001334DF">
                  <w:pPr>
                    <w:pStyle w:val="ab"/>
                    <w:spacing w:line="276" w:lineRule="auto"/>
                    <w:ind w:firstLine="0"/>
                    <w:rPr>
                      <w:sz w:val="24"/>
                      <w:szCs w:val="24"/>
                    </w:rPr>
                  </w:pPr>
                  <w:r w:rsidRPr="001334DF">
                    <w:rPr>
                      <w:sz w:val="24"/>
                      <w:szCs w:val="24"/>
                    </w:rPr>
                    <w:t>70-89</w:t>
                  </w:r>
                </w:p>
              </w:tc>
            </w:tr>
            <w:tr w:rsidR="001334DF" w:rsidRPr="001334DF" w14:paraId="01204440" w14:textId="77777777" w:rsidTr="00527879">
              <w:trPr>
                <w:trHeight w:val="397"/>
              </w:trPr>
              <w:tc>
                <w:tcPr>
                  <w:tcW w:w="8611" w:type="dxa"/>
                  <w:vAlign w:val="center"/>
                </w:tcPr>
                <w:p w14:paraId="5B9774D9" w14:textId="77777777" w:rsidR="001334DF" w:rsidRPr="001334DF" w:rsidRDefault="001334DF" w:rsidP="001334DF">
                  <w:pPr>
                    <w:pStyle w:val="ab"/>
                    <w:spacing w:line="276" w:lineRule="auto"/>
                    <w:ind w:firstLine="0"/>
                    <w:rPr>
                      <w:sz w:val="24"/>
                      <w:szCs w:val="24"/>
                    </w:rPr>
                  </w:pPr>
                  <w:r w:rsidRPr="001334DF">
                    <w:rPr>
                      <w:sz w:val="24"/>
                      <w:szCs w:val="24"/>
                    </w:rPr>
                    <w:t>Завдання практики виконані, але неповно, у ході виконання завдань допускалися незначні помилки. Звітна документація оформлена згідно з вимогами.</w:t>
                  </w:r>
                </w:p>
              </w:tc>
              <w:tc>
                <w:tcPr>
                  <w:tcW w:w="1452" w:type="dxa"/>
                  <w:vAlign w:val="center"/>
                </w:tcPr>
                <w:p w14:paraId="5C6A9D45" w14:textId="77777777" w:rsidR="001334DF" w:rsidRPr="001334DF" w:rsidRDefault="001334DF" w:rsidP="001334DF">
                  <w:pPr>
                    <w:pStyle w:val="ab"/>
                    <w:spacing w:line="276" w:lineRule="auto"/>
                    <w:ind w:hanging="74"/>
                    <w:rPr>
                      <w:sz w:val="24"/>
                      <w:szCs w:val="24"/>
                    </w:rPr>
                  </w:pPr>
                  <w:r w:rsidRPr="001334DF">
                    <w:rPr>
                      <w:sz w:val="24"/>
                      <w:szCs w:val="24"/>
                    </w:rPr>
                    <w:t>50-69</w:t>
                  </w:r>
                </w:p>
              </w:tc>
            </w:tr>
            <w:tr w:rsidR="001334DF" w:rsidRPr="001334DF" w14:paraId="6A66E493" w14:textId="77777777" w:rsidTr="00527879">
              <w:trPr>
                <w:trHeight w:val="397"/>
              </w:trPr>
              <w:tc>
                <w:tcPr>
                  <w:tcW w:w="8611" w:type="dxa"/>
                  <w:shd w:val="clear" w:color="auto" w:fill="auto"/>
                  <w:vAlign w:val="center"/>
                </w:tcPr>
                <w:p w14:paraId="4DE6F91B" w14:textId="77777777" w:rsidR="001334DF" w:rsidRPr="001334DF" w:rsidRDefault="001334DF" w:rsidP="001334DF">
                  <w:pPr>
                    <w:pStyle w:val="ab"/>
                    <w:spacing w:line="276" w:lineRule="auto"/>
                    <w:ind w:firstLine="39"/>
                    <w:rPr>
                      <w:sz w:val="24"/>
                      <w:szCs w:val="24"/>
                    </w:rPr>
                  </w:pPr>
                  <w:r w:rsidRPr="001334DF">
                    <w:rPr>
                      <w:sz w:val="24"/>
                      <w:szCs w:val="24"/>
                    </w:rPr>
                    <w:t>Завдання виконані з помилками. Завдання практики виконувалися не у повному обсязі, допущені значні неточності. Звітна документація оформлена неповно, з помилками, або взагалі не оформлена.</w:t>
                  </w:r>
                </w:p>
              </w:tc>
              <w:tc>
                <w:tcPr>
                  <w:tcW w:w="1452" w:type="dxa"/>
                  <w:vAlign w:val="center"/>
                </w:tcPr>
                <w:p w14:paraId="30EF60F2" w14:textId="77777777" w:rsidR="001334DF" w:rsidRPr="001334DF" w:rsidRDefault="001334DF" w:rsidP="001334DF">
                  <w:pPr>
                    <w:pStyle w:val="ab"/>
                    <w:spacing w:line="276" w:lineRule="auto"/>
                    <w:ind w:firstLine="0"/>
                    <w:rPr>
                      <w:sz w:val="24"/>
                      <w:szCs w:val="24"/>
                    </w:rPr>
                  </w:pPr>
                  <w:r w:rsidRPr="001334DF">
                    <w:rPr>
                      <w:sz w:val="24"/>
                      <w:szCs w:val="24"/>
                    </w:rPr>
                    <w:t>1-49</w:t>
                  </w:r>
                </w:p>
              </w:tc>
            </w:tr>
          </w:tbl>
          <w:p w14:paraId="5817A7C8" w14:textId="5EF915CB" w:rsidR="00B02574" w:rsidRPr="00B02574" w:rsidRDefault="00B02574" w:rsidP="008927D3">
            <w:pPr>
              <w:pStyle w:val="ab"/>
              <w:spacing w:before="0" w:line="240" w:lineRule="auto"/>
              <w:ind w:firstLine="0"/>
              <w:rPr>
                <w:rFonts w:cs="Times New Roman"/>
                <w:sz w:val="24"/>
                <w:szCs w:val="24"/>
              </w:rPr>
            </w:pPr>
          </w:p>
        </w:tc>
      </w:tr>
      <w:tr w:rsidR="00D7334F" w14:paraId="6537146D" w14:textId="77777777" w:rsidTr="001334DF">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6492" w:type="dxa"/>
          </w:tcPr>
          <w:p w14:paraId="007DB594" w14:textId="694D4DD2" w:rsidR="00B02574" w:rsidRPr="004E6D75" w:rsidRDefault="00B02574" w:rsidP="00B02574">
            <w:pPr>
              <w:pStyle w:val="ab"/>
              <w:spacing w:before="0" w:line="240" w:lineRule="auto"/>
              <w:ind w:firstLine="0"/>
              <w:rPr>
                <w:rFonts w:cs="Times New Roman"/>
                <w:sz w:val="24"/>
                <w:szCs w:val="24"/>
              </w:rPr>
            </w:pPr>
            <w:r w:rsidRPr="004E6D75">
              <w:rPr>
                <w:rFonts w:cs="Times New Roman"/>
                <w:sz w:val="24"/>
                <w:szCs w:val="24"/>
              </w:rPr>
              <w:t>За порушення принципів академічної доброчесності під час будь-якого методу оцінювання (списування – виконання тестів з залученням зовнішніх джерел інформації, крім дозволених для використання; обман – видають індивідуальні завдання, які виконані третіми особами, як власні) студенти несуть відповідальність.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 У випадку обману студенту надається нове індивідуальне завдання з можливістю повторної перевірки викладачем.</w:t>
            </w:r>
          </w:p>
          <w:p w14:paraId="063CCAA7" w14:textId="7533AE94" w:rsidR="00D7334F" w:rsidRPr="00B02574" w:rsidRDefault="00B02574" w:rsidP="00B02574">
            <w:pPr>
              <w:pStyle w:val="ad"/>
              <w:spacing w:line="240" w:lineRule="auto"/>
              <w:ind w:firstLine="0"/>
              <w:rPr>
                <w:rFonts w:cs="Times New Roman"/>
                <w:sz w:val="24"/>
                <w:szCs w:val="24"/>
              </w:rPr>
            </w:pPr>
            <w:r w:rsidRPr="004E6D75">
              <w:rPr>
                <w:rFonts w:cs="Times New Roman"/>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1334DF">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6492" w:type="dxa"/>
          </w:tcPr>
          <w:p w14:paraId="11D7996B" w14:textId="77777777" w:rsidR="008927D3" w:rsidRPr="004E6D75" w:rsidRDefault="008927D3" w:rsidP="008927D3">
            <w:pPr>
              <w:pStyle w:val="ad"/>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 персональних комп’ютерів, або планшетів з доступом до мережі інтернет (ЗН2).</w:t>
            </w:r>
          </w:p>
          <w:p w14:paraId="58275C2F" w14:textId="67133710" w:rsidR="00D7334F" w:rsidRPr="00B02574" w:rsidRDefault="008927D3" w:rsidP="008927D3">
            <w:pPr>
              <w:pStyle w:val="ad"/>
              <w:spacing w:line="240" w:lineRule="auto"/>
              <w:ind w:firstLine="0"/>
              <w:rPr>
                <w:rFonts w:cs="Times New Roman"/>
                <w:sz w:val="24"/>
                <w:szCs w:val="24"/>
              </w:rPr>
            </w:pPr>
            <w:r w:rsidRPr="004E6D75">
              <w:rPr>
                <w:rFonts w:cs="Times New Roman"/>
                <w:sz w:val="24"/>
                <w:szCs w:val="24"/>
              </w:rPr>
              <w:t xml:space="preserve">За умови дистанційного навчання необхідна програма для організації </w:t>
            </w:r>
            <w:proofErr w:type="spellStart"/>
            <w:r w:rsidRPr="004E6D75">
              <w:rPr>
                <w:rFonts w:cs="Times New Roman"/>
                <w:sz w:val="24"/>
                <w:szCs w:val="24"/>
              </w:rPr>
              <w:t>відеоконференцій</w:t>
            </w:r>
            <w:proofErr w:type="spellEnd"/>
            <w:r w:rsidRPr="004E6D75">
              <w:rPr>
                <w:rFonts w:cs="Times New Roman"/>
                <w:sz w:val="24"/>
                <w:szCs w:val="24"/>
              </w:rPr>
              <w:t xml:space="preserve"> </w:t>
            </w:r>
            <w:proofErr w:type="spellStart"/>
            <w:r w:rsidRPr="004E6D75">
              <w:rPr>
                <w:rFonts w:cs="Times New Roman"/>
                <w:sz w:val="24"/>
                <w:szCs w:val="24"/>
              </w:rPr>
              <w:t>Zoom</w:t>
            </w:r>
            <w:proofErr w:type="spellEnd"/>
            <w:r w:rsidRPr="004E6D75">
              <w:rPr>
                <w:rFonts w:cs="Times New Roman"/>
                <w:sz w:val="24"/>
                <w:szCs w:val="24"/>
              </w:rPr>
              <w:t xml:space="preserve"> (ЗН1), комп’ютер/планшет/телефон (ЗН2).</w:t>
            </w:r>
          </w:p>
        </w:tc>
      </w:tr>
      <w:tr w:rsidR="00D7334F" w14:paraId="6AF287F3" w14:textId="77777777" w:rsidTr="001334DF">
        <w:tc>
          <w:tcPr>
            <w:tcW w:w="3397" w:type="dxa"/>
          </w:tcPr>
          <w:p w14:paraId="530E84E6" w14:textId="77777777" w:rsidR="00D7334F" w:rsidRDefault="00D7334F" w:rsidP="006C41BD">
            <w:pPr>
              <w:rPr>
                <w:b/>
                <w:color w:val="244061"/>
                <w:sz w:val="24"/>
                <w:szCs w:val="24"/>
              </w:rPr>
            </w:pPr>
            <w:r>
              <w:rPr>
                <w:b/>
                <w:color w:val="244061"/>
                <w:sz w:val="24"/>
                <w:szCs w:val="24"/>
              </w:rPr>
              <w:t xml:space="preserve">Навчально-методичне </w:t>
            </w:r>
            <w:r>
              <w:rPr>
                <w:b/>
                <w:color w:val="244061"/>
                <w:sz w:val="24"/>
                <w:szCs w:val="24"/>
              </w:rPr>
              <w:lastRenderedPageBreak/>
              <w:t>забезпечення</w:t>
            </w:r>
          </w:p>
        </w:tc>
        <w:tc>
          <w:tcPr>
            <w:tcW w:w="6492" w:type="dxa"/>
          </w:tcPr>
          <w:p w14:paraId="7655E916" w14:textId="77777777" w:rsidR="003F00E6" w:rsidRPr="003F00E6" w:rsidRDefault="003F00E6" w:rsidP="003F00E6">
            <w:pPr>
              <w:ind w:firstLine="360"/>
              <w:jc w:val="both"/>
              <w:rPr>
                <w:b/>
                <w:bCs/>
                <w:i/>
                <w:iCs/>
                <w:sz w:val="24"/>
                <w:szCs w:val="24"/>
              </w:rPr>
            </w:pPr>
            <w:proofErr w:type="spellStart"/>
            <w:r w:rsidRPr="003F00E6">
              <w:rPr>
                <w:b/>
                <w:bCs/>
                <w:i/>
                <w:iCs/>
                <w:sz w:val="24"/>
                <w:szCs w:val="24"/>
              </w:rPr>
              <w:lastRenderedPageBreak/>
              <w:t>Рекомедована</w:t>
            </w:r>
            <w:proofErr w:type="spellEnd"/>
            <w:r w:rsidRPr="003F00E6">
              <w:rPr>
                <w:b/>
                <w:bCs/>
                <w:i/>
                <w:iCs/>
                <w:sz w:val="24"/>
                <w:szCs w:val="24"/>
              </w:rPr>
              <w:t xml:space="preserve"> література</w:t>
            </w:r>
          </w:p>
          <w:p w14:paraId="27EF3753" w14:textId="77777777" w:rsidR="001334DF" w:rsidRPr="001334DF" w:rsidRDefault="001334DF" w:rsidP="001334DF">
            <w:pPr>
              <w:jc w:val="both"/>
              <w:rPr>
                <w:bCs/>
                <w:iCs/>
                <w:sz w:val="24"/>
                <w:szCs w:val="24"/>
                <w:lang w:val="ru-RU"/>
              </w:rPr>
            </w:pPr>
            <w:r w:rsidRPr="001334DF">
              <w:rPr>
                <w:bCs/>
                <w:iCs/>
                <w:sz w:val="24"/>
                <w:szCs w:val="24"/>
                <w:lang w:val="ru-RU"/>
              </w:rPr>
              <w:t>1.</w:t>
            </w:r>
            <w:r w:rsidRPr="001334DF">
              <w:rPr>
                <w:bCs/>
                <w:iCs/>
                <w:sz w:val="24"/>
                <w:szCs w:val="24"/>
                <w:lang w:val="ru-RU"/>
              </w:rPr>
              <w:tab/>
            </w:r>
            <w:proofErr w:type="spellStart"/>
            <w:proofErr w:type="gramStart"/>
            <w:r w:rsidRPr="001334DF">
              <w:rPr>
                <w:bCs/>
                <w:iCs/>
                <w:sz w:val="24"/>
                <w:szCs w:val="24"/>
                <w:lang w:val="ru-RU"/>
              </w:rPr>
              <w:t>Б</w:t>
            </w:r>
            <w:proofErr w:type="gramEnd"/>
            <w:r w:rsidRPr="001334DF">
              <w:rPr>
                <w:bCs/>
                <w:iCs/>
                <w:sz w:val="24"/>
                <w:szCs w:val="24"/>
                <w:lang w:val="ru-RU"/>
              </w:rPr>
              <w:t>ілоус</w:t>
            </w:r>
            <w:proofErr w:type="spellEnd"/>
            <w:r w:rsidRPr="001334DF">
              <w:rPr>
                <w:bCs/>
                <w:iCs/>
                <w:sz w:val="24"/>
                <w:szCs w:val="24"/>
                <w:lang w:val="ru-RU"/>
              </w:rPr>
              <w:t xml:space="preserve"> О.М. </w:t>
            </w:r>
            <w:proofErr w:type="spellStart"/>
            <w:r w:rsidRPr="001334DF">
              <w:rPr>
                <w:bCs/>
                <w:iCs/>
                <w:sz w:val="24"/>
                <w:szCs w:val="24"/>
                <w:lang w:val="ru-RU"/>
              </w:rPr>
              <w:t>Теорія</w:t>
            </w:r>
            <w:proofErr w:type="spellEnd"/>
            <w:r w:rsidRPr="001334DF">
              <w:rPr>
                <w:bCs/>
                <w:iCs/>
                <w:sz w:val="24"/>
                <w:szCs w:val="24"/>
                <w:lang w:val="ru-RU"/>
              </w:rPr>
              <w:t xml:space="preserve"> і </w:t>
            </w:r>
            <w:proofErr w:type="spellStart"/>
            <w:r w:rsidRPr="001334DF">
              <w:rPr>
                <w:bCs/>
                <w:iCs/>
                <w:sz w:val="24"/>
                <w:szCs w:val="24"/>
                <w:lang w:val="ru-RU"/>
              </w:rPr>
              <w:t>технологія</w:t>
            </w:r>
            <w:proofErr w:type="spellEnd"/>
            <w:r w:rsidRPr="001334DF">
              <w:rPr>
                <w:bCs/>
                <w:iCs/>
                <w:sz w:val="24"/>
                <w:szCs w:val="24"/>
                <w:lang w:val="ru-RU"/>
              </w:rPr>
              <w:t xml:space="preserve"> перекладу. Курс </w:t>
            </w:r>
            <w:proofErr w:type="spellStart"/>
            <w:r w:rsidRPr="001334DF">
              <w:rPr>
                <w:bCs/>
                <w:iCs/>
                <w:sz w:val="24"/>
                <w:szCs w:val="24"/>
                <w:lang w:val="ru-RU"/>
              </w:rPr>
              <w:t>лекцій</w:t>
            </w:r>
            <w:proofErr w:type="spellEnd"/>
            <w:r w:rsidRPr="001334DF">
              <w:rPr>
                <w:bCs/>
                <w:iCs/>
                <w:sz w:val="24"/>
                <w:szCs w:val="24"/>
                <w:lang w:val="ru-RU"/>
              </w:rPr>
              <w:t xml:space="preserve">: </w:t>
            </w:r>
            <w:proofErr w:type="spellStart"/>
            <w:r w:rsidRPr="001334DF">
              <w:rPr>
                <w:bCs/>
                <w:iCs/>
                <w:sz w:val="24"/>
                <w:szCs w:val="24"/>
                <w:lang w:val="ru-RU"/>
              </w:rPr>
              <w:t>навчальний</w:t>
            </w:r>
            <w:proofErr w:type="spellEnd"/>
            <w:r w:rsidRPr="001334DF">
              <w:rPr>
                <w:bCs/>
                <w:iCs/>
                <w:sz w:val="24"/>
                <w:szCs w:val="24"/>
                <w:lang w:val="ru-RU"/>
              </w:rPr>
              <w:t xml:space="preserve"> </w:t>
            </w:r>
            <w:proofErr w:type="spellStart"/>
            <w:proofErr w:type="gramStart"/>
            <w:r w:rsidRPr="001334DF">
              <w:rPr>
                <w:bCs/>
                <w:iCs/>
                <w:sz w:val="24"/>
                <w:szCs w:val="24"/>
                <w:lang w:val="ru-RU"/>
              </w:rPr>
              <w:lastRenderedPageBreak/>
              <w:t>пос</w:t>
            </w:r>
            <w:proofErr w:type="gramEnd"/>
            <w:r w:rsidRPr="001334DF">
              <w:rPr>
                <w:bCs/>
                <w:iCs/>
                <w:sz w:val="24"/>
                <w:szCs w:val="24"/>
                <w:lang w:val="ru-RU"/>
              </w:rPr>
              <w:t>ібник</w:t>
            </w:r>
            <w:proofErr w:type="spellEnd"/>
            <w:r w:rsidRPr="001334DF">
              <w:rPr>
                <w:bCs/>
                <w:iCs/>
                <w:sz w:val="24"/>
                <w:szCs w:val="24"/>
                <w:lang w:val="ru-RU"/>
              </w:rPr>
              <w:t xml:space="preserve"> для </w:t>
            </w:r>
            <w:proofErr w:type="spellStart"/>
            <w:r w:rsidRPr="001334DF">
              <w:rPr>
                <w:bCs/>
                <w:iCs/>
                <w:sz w:val="24"/>
                <w:szCs w:val="24"/>
                <w:lang w:val="ru-RU"/>
              </w:rPr>
              <w:t>студентів</w:t>
            </w:r>
            <w:proofErr w:type="spellEnd"/>
            <w:r w:rsidRPr="001334DF">
              <w:rPr>
                <w:bCs/>
                <w:iCs/>
                <w:sz w:val="24"/>
                <w:szCs w:val="24"/>
                <w:lang w:val="ru-RU"/>
              </w:rPr>
              <w:t xml:space="preserve"> </w:t>
            </w:r>
            <w:proofErr w:type="spellStart"/>
            <w:r w:rsidRPr="001334DF">
              <w:rPr>
                <w:bCs/>
                <w:iCs/>
                <w:sz w:val="24"/>
                <w:szCs w:val="24"/>
                <w:lang w:val="ru-RU"/>
              </w:rPr>
              <w:t>перекладацьких</w:t>
            </w:r>
            <w:proofErr w:type="spellEnd"/>
            <w:r w:rsidRPr="001334DF">
              <w:rPr>
                <w:bCs/>
                <w:iCs/>
                <w:sz w:val="24"/>
                <w:szCs w:val="24"/>
                <w:lang w:val="ru-RU"/>
              </w:rPr>
              <w:t xml:space="preserve"> </w:t>
            </w:r>
            <w:proofErr w:type="spellStart"/>
            <w:r w:rsidRPr="001334DF">
              <w:rPr>
                <w:bCs/>
                <w:iCs/>
                <w:sz w:val="24"/>
                <w:szCs w:val="24"/>
                <w:lang w:val="ru-RU"/>
              </w:rPr>
              <w:t>відділень</w:t>
            </w:r>
            <w:proofErr w:type="spellEnd"/>
            <w:r w:rsidRPr="001334DF">
              <w:rPr>
                <w:bCs/>
                <w:iCs/>
                <w:sz w:val="24"/>
                <w:szCs w:val="24"/>
                <w:lang w:val="ru-RU"/>
              </w:rPr>
              <w:t xml:space="preserve">. – </w:t>
            </w:r>
            <w:proofErr w:type="spellStart"/>
            <w:r w:rsidRPr="001334DF">
              <w:rPr>
                <w:bCs/>
                <w:iCs/>
                <w:sz w:val="24"/>
                <w:szCs w:val="24"/>
                <w:lang w:val="ru-RU"/>
              </w:rPr>
              <w:t>Кіровоград</w:t>
            </w:r>
            <w:proofErr w:type="spellEnd"/>
            <w:r w:rsidRPr="001334DF">
              <w:rPr>
                <w:bCs/>
                <w:iCs/>
                <w:sz w:val="24"/>
                <w:szCs w:val="24"/>
                <w:lang w:val="ru-RU"/>
              </w:rPr>
              <w:t xml:space="preserve">: РВВ КДПУ </w:t>
            </w:r>
            <w:proofErr w:type="spellStart"/>
            <w:r w:rsidRPr="001334DF">
              <w:rPr>
                <w:bCs/>
                <w:iCs/>
                <w:sz w:val="24"/>
                <w:szCs w:val="24"/>
                <w:lang w:val="ru-RU"/>
              </w:rPr>
              <w:t>ім</w:t>
            </w:r>
            <w:proofErr w:type="spellEnd"/>
            <w:r w:rsidRPr="001334DF">
              <w:rPr>
                <w:bCs/>
                <w:iCs/>
                <w:sz w:val="24"/>
                <w:szCs w:val="24"/>
                <w:lang w:val="ru-RU"/>
              </w:rPr>
              <w:t xml:space="preserve">. В. </w:t>
            </w:r>
            <w:proofErr w:type="spellStart"/>
            <w:r w:rsidRPr="001334DF">
              <w:rPr>
                <w:bCs/>
                <w:iCs/>
                <w:sz w:val="24"/>
                <w:szCs w:val="24"/>
                <w:lang w:val="ru-RU"/>
              </w:rPr>
              <w:t>Винниченка</w:t>
            </w:r>
            <w:proofErr w:type="spellEnd"/>
            <w:r w:rsidRPr="001334DF">
              <w:rPr>
                <w:bCs/>
                <w:iCs/>
                <w:sz w:val="24"/>
                <w:szCs w:val="24"/>
                <w:lang w:val="ru-RU"/>
              </w:rPr>
              <w:t>, 2013. –  200 с.</w:t>
            </w:r>
          </w:p>
          <w:p w14:paraId="1F2A2167" w14:textId="77777777" w:rsidR="001334DF" w:rsidRPr="001334DF" w:rsidRDefault="001334DF" w:rsidP="001334DF">
            <w:pPr>
              <w:jc w:val="both"/>
              <w:rPr>
                <w:bCs/>
                <w:iCs/>
                <w:sz w:val="24"/>
                <w:szCs w:val="24"/>
                <w:lang w:val="ru-RU"/>
              </w:rPr>
            </w:pPr>
            <w:r w:rsidRPr="001334DF">
              <w:rPr>
                <w:bCs/>
                <w:iCs/>
                <w:sz w:val="24"/>
                <w:szCs w:val="24"/>
                <w:lang w:val="ru-RU"/>
              </w:rPr>
              <w:t>2.</w:t>
            </w:r>
            <w:r w:rsidRPr="001334DF">
              <w:rPr>
                <w:bCs/>
                <w:iCs/>
                <w:sz w:val="24"/>
                <w:szCs w:val="24"/>
                <w:lang w:val="ru-RU"/>
              </w:rPr>
              <w:tab/>
              <w:t xml:space="preserve">Власова Т.І, Гаркуша В.М. </w:t>
            </w:r>
            <w:proofErr w:type="spellStart"/>
            <w:r w:rsidRPr="001334DF">
              <w:rPr>
                <w:bCs/>
                <w:iCs/>
                <w:sz w:val="24"/>
                <w:szCs w:val="24"/>
                <w:lang w:val="ru-RU"/>
              </w:rPr>
              <w:t>Перекладацький</w:t>
            </w:r>
            <w:proofErr w:type="spellEnd"/>
            <w:r w:rsidRPr="001334DF">
              <w:rPr>
                <w:bCs/>
                <w:iCs/>
                <w:sz w:val="24"/>
                <w:szCs w:val="24"/>
                <w:lang w:val="ru-RU"/>
              </w:rPr>
              <w:t xml:space="preserve"> </w:t>
            </w:r>
            <w:proofErr w:type="spellStart"/>
            <w:r w:rsidRPr="001334DF">
              <w:rPr>
                <w:bCs/>
                <w:iCs/>
                <w:sz w:val="24"/>
                <w:szCs w:val="24"/>
                <w:lang w:val="ru-RU"/>
              </w:rPr>
              <w:t>аналіз</w:t>
            </w:r>
            <w:proofErr w:type="spellEnd"/>
            <w:r w:rsidRPr="001334DF">
              <w:rPr>
                <w:bCs/>
                <w:iCs/>
                <w:sz w:val="24"/>
                <w:szCs w:val="24"/>
                <w:lang w:val="ru-RU"/>
              </w:rPr>
              <w:t xml:space="preserve"> </w:t>
            </w:r>
            <w:proofErr w:type="spellStart"/>
            <w:r w:rsidRPr="001334DF">
              <w:rPr>
                <w:bCs/>
                <w:iCs/>
                <w:sz w:val="24"/>
                <w:szCs w:val="24"/>
                <w:lang w:val="ru-RU"/>
              </w:rPr>
              <w:t>спеціального</w:t>
            </w:r>
            <w:proofErr w:type="spellEnd"/>
            <w:r w:rsidRPr="001334DF">
              <w:rPr>
                <w:bCs/>
                <w:iCs/>
                <w:sz w:val="24"/>
                <w:szCs w:val="24"/>
                <w:lang w:val="ru-RU"/>
              </w:rPr>
              <w:t xml:space="preserve"> тексту: </w:t>
            </w:r>
            <w:proofErr w:type="spellStart"/>
            <w:r w:rsidRPr="001334DF">
              <w:rPr>
                <w:bCs/>
                <w:iCs/>
                <w:sz w:val="24"/>
                <w:szCs w:val="24"/>
                <w:lang w:val="ru-RU"/>
              </w:rPr>
              <w:t>навч</w:t>
            </w:r>
            <w:proofErr w:type="spellEnd"/>
            <w:r w:rsidRPr="001334DF">
              <w:rPr>
                <w:bCs/>
                <w:iCs/>
                <w:sz w:val="24"/>
                <w:szCs w:val="24"/>
                <w:lang w:val="ru-RU"/>
              </w:rPr>
              <w:t xml:space="preserve">. </w:t>
            </w:r>
            <w:proofErr w:type="spellStart"/>
            <w:proofErr w:type="gramStart"/>
            <w:r w:rsidRPr="001334DF">
              <w:rPr>
                <w:bCs/>
                <w:iCs/>
                <w:sz w:val="24"/>
                <w:szCs w:val="24"/>
                <w:lang w:val="ru-RU"/>
              </w:rPr>
              <w:t>пос</w:t>
            </w:r>
            <w:proofErr w:type="gramEnd"/>
            <w:r w:rsidRPr="001334DF">
              <w:rPr>
                <w:bCs/>
                <w:iCs/>
                <w:sz w:val="24"/>
                <w:szCs w:val="24"/>
                <w:lang w:val="ru-RU"/>
              </w:rPr>
              <w:t>іб</w:t>
            </w:r>
            <w:proofErr w:type="spellEnd"/>
            <w:r w:rsidRPr="001334DF">
              <w:rPr>
                <w:bCs/>
                <w:iCs/>
                <w:sz w:val="24"/>
                <w:szCs w:val="24"/>
                <w:lang w:val="ru-RU"/>
              </w:rPr>
              <w:t xml:space="preserve">. – </w:t>
            </w:r>
            <w:proofErr w:type="spellStart"/>
            <w:r w:rsidRPr="001334DF">
              <w:rPr>
                <w:bCs/>
                <w:iCs/>
                <w:sz w:val="24"/>
                <w:szCs w:val="24"/>
                <w:lang w:val="ru-RU"/>
              </w:rPr>
              <w:t>Дніпропетровськ</w:t>
            </w:r>
            <w:proofErr w:type="spellEnd"/>
            <w:r w:rsidRPr="001334DF">
              <w:rPr>
                <w:bCs/>
                <w:iCs/>
                <w:sz w:val="24"/>
                <w:szCs w:val="24"/>
                <w:lang w:val="ru-RU"/>
              </w:rPr>
              <w:t>, 2014. – 160 с.</w:t>
            </w:r>
          </w:p>
          <w:p w14:paraId="2E503360" w14:textId="77777777" w:rsidR="001334DF" w:rsidRPr="001334DF" w:rsidRDefault="001334DF" w:rsidP="001334DF">
            <w:pPr>
              <w:jc w:val="both"/>
              <w:rPr>
                <w:bCs/>
                <w:iCs/>
                <w:sz w:val="24"/>
                <w:szCs w:val="24"/>
                <w:lang w:val="ru-RU"/>
              </w:rPr>
            </w:pPr>
            <w:r w:rsidRPr="001334DF">
              <w:rPr>
                <w:bCs/>
                <w:iCs/>
                <w:sz w:val="24"/>
                <w:szCs w:val="24"/>
                <w:lang w:val="ru-RU"/>
              </w:rPr>
              <w:t>3.</w:t>
            </w:r>
            <w:r w:rsidRPr="001334DF">
              <w:rPr>
                <w:bCs/>
                <w:iCs/>
                <w:sz w:val="24"/>
                <w:szCs w:val="24"/>
                <w:lang w:val="ru-RU"/>
              </w:rPr>
              <w:tab/>
              <w:t xml:space="preserve">Власова Т.І., </w:t>
            </w:r>
            <w:proofErr w:type="spellStart"/>
            <w:r w:rsidRPr="001334DF">
              <w:rPr>
                <w:bCs/>
                <w:iCs/>
                <w:sz w:val="24"/>
                <w:szCs w:val="24"/>
                <w:lang w:val="ru-RU"/>
              </w:rPr>
              <w:t>Мямлін</w:t>
            </w:r>
            <w:proofErr w:type="spellEnd"/>
            <w:r w:rsidRPr="001334DF">
              <w:rPr>
                <w:bCs/>
                <w:iCs/>
                <w:sz w:val="24"/>
                <w:szCs w:val="24"/>
                <w:lang w:val="ru-RU"/>
              </w:rPr>
              <w:t xml:space="preserve"> С.В. Слово і переклад : </w:t>
            </w:r>
            <w:proofErr w:type="spellStart"/>
            <w:r w:rsidRPr="001334DF">
              <w:rPr>
                <w:bCs/>
                <w:iCs/>
                <w:sz w:val="24"/>
                <w:szCs w:val="24"/>
                <w:lang w:val="ru-RU"/>
              </w:rPr>
              <w:t>навч</w:t>
            </w:r>
            <w:proofErr w:type="spellEnd"/>
            <w:r w:rsidRPr="001334DF">
              <w:rPr>
                <w:bCs/>
                <w:iCs/>
                <w:sz w:val="24"/>
                <w:szCs w:val="24"/>
                <w:lang w:val="ru-RU"/>
              </w:rPr>
              <w:t xml:space="preserve">. </w:t>
            </w:r>
            <w:proofErr w:type="spellStart"/>
            <w:proofErr w:type="gramStart"/>
            <w:r w:rsidRPr="001334DF">
              <w:rPr>
                <w:bCs/>
                <w:iCs/>
                <w:sz w:val="24"/>
                <w:szCs w:val="24"/>
                <w:lang w:val="ru-RU"/>
              </w:rPr>
              <w:t>пос</w:t>
            </w:r>
            <w:proofErr w:type="gramEnd"/>
            <w:r w:rsidRPr="001334DF">
              <w:rPr>
                <w:bCs/>
                <w:iCs/>
                <w:sz w:val="24"/>
                <w:szCs w:val="24"/>
                <w:lang w:val="ru-RU"/>
              </w:rPr>
              <w:t>іб</w:t>
            </w:r>
            <w:proofErr w:type="spellEnd"/>
            <w:r w:rsidRPr="001334DF">
              <w:rPr>
                <w:bCs/>
                <w:iCs/>
                <w:sz w:val="24"/>
                <w:szCs w:val="24"/>
                <w:lang w:val="ru-RU"/>
              </w:rPr>
              <w:t xml:space="preserve">. –  </w:t>
            </w:r>
            <w:proofErr w:type="spellStart"/>
            <w:r w:rsidRPr="001334DF">
              <w:rPr>
                <w:bCs/>
                <w:iCs/>
                <w:sz w:val="24"/>
                <w:szCs w:val="24"/>
                <w:lang w:val="ru-RU"/>
              </w:rPr>
              <w:t>Дніпропетровськ</w:t>
            </w:r>
            <w:proofErr w:type="spellEnd"/>
            <w:r w:rsidRPr="001334DF">
              <w:rPr>
                <w:bCs/>
                <w:iCs/>
                <w:sz w:val="24"/>
                <w:szCs w:val="24"/>
                <w:lang w:val="ru-RU"/>
              </w:rPr>
              <w:t xml:space="preserve">: </w:t>
            </w:r>
            <w:proofErr w:type="spellStart"/>
            <w:r w:rsidRPr="001334DF">
              <w:rPr>
                <w:bCs/>
                <w:iCs/>
                <w:sz w:val="24"/>
                <w:szCs w:val="24"/>
                <w:lang w:val="ru-RU"/>
              </w:rPr>
              <w:t>Дніпропетр</w:t>
            </w:r>
            <w:proofErr w:type="spellEnd"/>
            <w:r w:rsidRPr="001334DF">
              <w:rPr>
                <w:bCs/>
                <w:iCs/>
                <w:sz w:val="24"/>
                <w:szCs w:val="24"/>
                <w:lang w:val="ru-RU"/>
              </w:rPr>
              <w:t xml:space="preserve">. нац. ун-т </w:t>
            </w:r>
            <w:proofErr w:type="spellStart"/>
            <w:r w:rsidRPr="001334DF">
              <w:rPr>
                <w:bCs/>
                <w:iCs/>
                <w:sz w:val="24"/>
                <w:szCs w:val="24"/>
                <w:lang w:val="ru-RU"/>
              </w:rPr>
              <w:t>залізн</w:t>
            </w:r>
            <w:proofErr w:type="spellEnd"/>
            <w:r w:rsidRPr="001334DF">
              <w:rPr>
                <w:bCs/>
                <w:iCs/>
                <w:sz w:val="24"/>
                <w:szCs w:val="24"/>
                <w:lang w:val="ru-RU"/>
              </w:rPr>
              <w:t xml:space="preserve">. трансп. </w:t>
            </w:r>
            <w:proofErr w:type="spellStart"/>
            <w:r w:rsidRPr="001334DF">
              <w:rPr>
                <w:bCs/>
                <w:iCs/>
                <w:sz w:val="24"/>
                <w:szCs w:val="24"/>
                <w:lang w:val="ru-RU"/>
              </w:rPr>
              <w:t>ім</w:t>
            </w:r>
            <w:proofErr w:type="spellEnd"/>
            <w:r w:rsidRPr="001334DF">
              <w:rPr>
                <w:bCs/>
                <w:iCs/>
                <w:sz w:val="24"/>
                <w:szCs w:val="24"/>
                <w:lang w:val="ru-RU"/>
              </w:rPr>
              <w:t xml:space="preserve">. акад. В. </w:t>
            </w:r>
            <w:proofErr w:type="spellStart"/>
            <w:r w:rsidRPr="001334DF">
              <w:rPr>
                <w:bCs/>
                <w:iCs/>
                <w:sz w:val="24"/>
                <w:szCs w:val="24"/>
                <w:lang w:val="ru-RU"/>
              </w:rPr>
              <w:t>Лазаряна</w:t>
            </w:r>
            <w:proofErr w:type="spellEnd"/>
            <w:r w:rsidRPr="001334DF">
              <w:rPr>
                <w:bCs/>
                <w:iCs/>
                <w:sz w:val="24"/>
                <w:szCs w:val="24"/>
                <w:lang w:val="ru-RU"/>
              </w:rPr>
              <w:t>, 2015. – 126 с.</w:t>
            </w:r>
          </w:p>
          <w:p w14:paraId="55CFC43D" w14:textId="77777777" w:rsidR="001334DF" w:rsidRPr="001334DF" w:rsidRDefault="001334DF" w:rsidP="001334DF">
            <w:pPr>
              <w:jc w:val="both"/>
              <w:rPr>
                <w:bCs/>
                <w:iCs/>
                <w:sz w:val="24"/>
                <w:szCs w:val="24"/>
                <w:lang w:val="ru-RU"/>
              </w:rPr>
            </w:pPr>
            <w:r w:rsidRPr="001334DF">
              <w:rPr>
                <w:bCs/>
                <w:iCs/>
                <w:sz w:val="24"/>
                <w:szCs w:val="24"/>
                <w:lang w:val="ru-RU"/>
              </w:rPr>
              <w:t>4.</w:t>
            </w:r>
            <w:r w:rsidRPr="001334DF">
              <w:rPr>
                <w:bCs/>
                <w:iCs/>
                <w:sz w:val="24"/>
                <w:szCs w:val="24"/>
                <w:lang w:val="ru-RU"/>
              </w:rPr>
              <w:tab/>
            </w:r>
            <w:proofErr w:type="spellStart"/>
            <w:r w:rsidRPr="001334DF">
              <w:rPr>
                <w:bCs/>
                <w:iCs/>
                <w:sz w:val="24"/>
                <w:szCs w:val="24"/>
                <w:lang w:val="ru-RU"/>
              </w:rPr>
              <w:t>Володіна</w:t>
            </w:r>
            <w:proofErr w:type="spellEnd"/>
            <w:r w:rsidRPr="001334DF">
              <w:rPr>
                <w:bCs/>
                <w:iCs/>
                <w:sz w:val="24"/>
                <w:szCs w:val="24"/>
                <w:lang w:val="ru-RU"/>
              </w:rPr>
              <w:t xml:space="preserve"> Т.С., </w:t>
            </w:r>
            <w:proofErr w:type="spellStart"/>
            <w:r w:rsidRPr="001334DF">
              <w:rPr>
                <w:bCs/>
                <w:iCs/>
                <w:sz w:val="24"/>
                <w:szCs w:val="24"/>
                <w:lang w:val="ru-RU"/>
              </w:rPr>
              <w:t>Рудківський</w:t>
            </w:r>
            <w:proofErr w:type="spellEnd"/>
            <w:r w:rsidRPr="001334DF">
              <w:rPr>
                <w:bCs/>
                <w:iCs/>
                <w:sz w:val="24"/>
                <w:szCs w:val="24"/>
                <w:lang w:val="ru-RU"/>
              </w:rPr>
              <w:t xml:space="preserve"> О.П. </w:t>
            </w:r>
            <w:proofErr w:type="spellStart"/>
            <w:r w:rsidRPr="001334DF">
              <w:rPr>
                <w:bCs/>
                <w:iCs/>
                <w:sz w:val="24"/>
                <w:szCs w:val="24"/>
                <w:lang w:val="ru-RU"/>
              </w:rPr>
              <w:t>Загальна</w:t>
            </w:r>
            <w:proofErr w:type="spellEnd"/>
            <w:r w:rsidRPr="001334DF">
              <w:rPr>
                <w:bCs/>
                <w:iCs/>
                <w:sz w:val="24"/>
                <w:szCs w:val="24"/>
                <w:lang w:val="ru-RU"/>
              </w:rPr>
              <w:t xml:space="preserve"> </w:t>
            </w:r>
            <w:proofErr w:type="spellStart"/>
            <w:r w:rsidRPr="001334DF">
              <w:rPr>
                <w:bCs/>
                <w:iCs/>
                <w:sz w:val="24"/>
                <w:szCs w:val="24"/>
                <w:lang w:val="ru-RU"/>
              </w:rPr>
              <w:t>теорія</w:t>
            </w:r>
            <w:proofErr w:type="spellEnd"/>
            <w:r w:rsidRPr="001334DF">
              <w:rPr>
                <w:bCs/>
                <w:iCs/>
                <w:sz w:val="24"/>
                <w:szCs w:val="24"/>
                <w:lang w:val="ru-RU"/>
              </w:rPr>
              <w:t xml:space="preserve"> перекладу для </w:t>
            </w:r>
            <w:proofErr w:type="spellStart"/>
            <w:r w:rsidRPr="001334DF">
              <w:rPr>
                <w:bCs/>
                <w:iCs/>
                <w:sz w:val="24"/>
                <w:szCs w:val="24"/>
                <w:lang w:val="ru-RU"/>
              </w:rPr>
              <w:t>першого</w:t>
            </w:r>
            <w:proofErr w:type="spellEnd"/>
            <w:r w:rsidRPr="001334DF">
              <w:rPr>
                <w:bCs/>
                <w:iCs/>
                <w:sz w:val="24"/>
                <w:szCs w:val="24"/>
                <w:lang w:val="ru-RU"/>
              </w:rPr>
              <w:t xml:space="preserve"> (</w:t>
            </w:r>
            <w:proofErr w:type="spellStart"/>
            <w:r w:rsidRPr="001334DF">
              <w:rPr>
                <w:bCs/>
                <w:iCs/>
                <w:sz w:val="24"/>
                <w:szCs w:val="24"/>
                <w:lang w:val="ru-RU"/>
              </w:rPr>
              <w:t>бакалаврського</w:t>
            </w:r>
            <w:proofErr w:type="spellEnd"/>
            <w:r w:rsidRPr="001334DF">
              <w:rPr>
                <w:bCs/>
                <w:iCs/>
                <w:sz w:val="24"/>
                <w:szCs w:val="24"/>
                <w:lang w:val="ru-RU"/>
              </w:rPr>
              <w:t xml:space="preserve">) </w:t>
            </w:r>
            <w:proofErr w:type="spellStart"/>
            <w:proofErr w:type="gramStart"/>
            <w:r w:rsidRPr="001334DF">
              <w:rPr>
                <w:bCs/>
                <w:iCs/>
                <w:sz w:val="24"/>
                <w:szCs w:val="24"/>
                <w:lang w:val="ru-RU"/>
              </w:rPr>
              <w:t>р</w:t>
            </w:r>
            <w:proofErr w:type="gramEnd"/>
            <w:r w:rsidRPr="001334DF">
              <w:rPr>
                <w:bCs/>
                <w:iCs/>
                <w:sz w:val="24"/>
                <w:szCs w:val="24"/>
                <w:lang w:val="ru-RU"/>
              </w:rPr>
              <w:t>івня</w:t>
            </w:r>
            <w:proofErr w:type="spellEnd"/>
            <w:r w:rsidRPr="001334DF">
              <w:rPr>
                <w:bCs/>
                <w:iCs/>
                <w:sz w:val="24"/>
                <w:szCs w:val="24"/>
                <w:lang w:val="ru-RU"/>
              </w:rPr>
              <w:t xml:space="preserve">: </w:t>
            </w:r>
            <w:proofErr w:type="spellStart"/>
            <w:r w:rsidRPr="001334DF">
              <w:rPr>
                <w:bCs/>
                <w:iCs/>
                <w:sz w:val="24"/>
                <w:szCs w:val="24"/>
                <w:lang w:val="ru-RU"/>
              </w:rPr>
              <w:t>навч</w:t>
            </w:r>
            <w:proofErr w:type="spellEnd"/>
            <w:r w:rsidRPr="001334DF">
              <w:rPr>
                <w:bCs/>
                <w:iCs/>
                <w:sz w:val="24"/>
                <w:szCs w:val="24"/>
                <w:lang w:val="ru-RU"/>
              </w:rPr>
              <w:t xml:space="preserve">.-метод. </w:t>
            </w:r>
            <w:proofErr w:type="spellStart"/>
            <w:r w:rsidRPr="001334DF">
              <w:rPr>
                <w:bCs/>
                <w:iCs/>
                <w:sz w:val="24"/>
                <w:szCs w:val="24"/>
                <w:lang w:val="ru-RU"/>
              </w:rPr>
              <w:t>посібник</w:t>
            </w:r>
            <w:proofErr w:type="spellEnd"/>
            <w:r w:rsidRPr="001334DF">
              <w:rPr>
                <w:bCs/>
                <w:iCs/>
                <w:sz w:val="24"/>
                <w:szCs w:val="24"/>
                <w:lang w:val="ru-RU"/>
              </w:rPr>
              <w:t>. – К.: Вид</w:t>
            </w:r>
            <w:proofErr w:type="gramStart"/>
            <w:r w:rsidRPr="001334DF">
              <w:rPr>
                <w:bCs/>
                <w:iCs/>
                <w:sz w:val="24"/>
                <w:szCs w:val="24"/>
                <w:lang w:val="ru-RU"/>
              </w:rPr>
              <w:t>.</w:t>
            </w:r>
            <w:proofErr w:type="gramEnd"/>
            <w:r w:rsidRPr="001334DF">
              <w:rPr>
                <w:bCs/>
                <w:iCs/>
                <w:sz w:val="24"/>
                <w:szCs w:val="24"/>
                <w:lang w:val="ru-RU"/>
              </w:rPr>
              <w:t xml:space="preserve"> </w:t>
            </w:r>
            <w:proofErr w:type="gramStart"/>
            <w:r w:rsidRPr="001334DF">
              <w:rPr>
                <w:bCs/>
                <w:iCs/>
                <w:sz w:val="24"/>
                <w:szCs w:val="24"/>
                <w:lang w:val="ru-RU"/>
              </w:rPr>
              <w:t>ц</w:t>
            </w:r>
            <w:proofErr w:type="gramEnd"/>
            <w:r w:rsidRPr="001334DF">
              <w:rPr>
                <w:bCs/>
                <w:iCs/>
                <w:sz w:val="24"/>
                <w:szCs w:val="24"/>
                <w:lang w:val="ru-RU"/>
              </w:rPr>
              <w:t>ентр КНЛУ, 2017. – 296 с.</w:t>
            </w:r>
          </w:p>
          <w:p w14:paraId="1EA83440" w14:textId="77777777" w:rsidR="001334DF" w:rsidRPr="001334DF" w:rsidRDefault="001334DF" w:rsidP="001334DF">
            <w:pPr>
              <w:jc w:val="both"/>
              <w:rPr>
                <w:bCs/>
                <w:iCs/>
                <w:sz w:val="24"/>
                <w:szCs w:val="24"/>
                <w:lang w:val="ru-RU"/>
              </w:rPr>
            </w:pPr>
            <w:r w:rsidRPr="001334DF">
              <w:rPr>
                <w:bCs/>
                <w:iCs/>
                <w:sz w:val="24"/>
                <w:szCs w:val="24"/>
                <w:lang w:val="ru-RU"/>
              </w:rPr>
              <w:t>5.</w:t>
            </w:r>
            <w:r w:rsidRPr="001334DF">
              <w:rPr>
                <w:bCs/>
                <w:iCs/>
                <w:sz w:val="24"/>
                <w:szCs w:val="24"/>
                <w:lang w:val="ru-RU"/>
              </w:rPr>
              <w:tab/>
            </w:r>
            <w:proofErr w:type="spellStart"/>
            <w:r w:rsidRPr="001334DF">
              <w:rPr>
                <w:bCs/>
                <w:iCs/>
                <w:sz w:val="24"/>
                <w:szCs w:val="24"/>
                <w:lang w:val="ru-RU"/>
              </w:rPr>
              <w:t>Дутка</w:t>
            </w:r>
            <w:proofErr w:type="spellEnd"/>
            <w:r w:rsidRPr="001334DF">
              <w:rPr>
                <w:bCs/>
                <w:iCs/>
                <w:sz w:val="24"/>
                <w:szCs w:val="24"/>
                <w:lang w:val="ru-RU"/>
              </w:rPr>
              <w:t xml:space="preserve"> М. В. </w:t>
            </w:r>
            <w:proofErr w:type="spellStart"/>
            <w:r w:rsidRPr="001334DF">
              <w:rPr>
                <w:bCs/>
                <w:iCs/>
                <w:sz w:val="24"/>
                <w:szCs w:val="24"/>
                <w:lang w:val="ru-RU"/>
              </w:rPr>
              <w:t>Навчально</w:t>
            </w:r>
            <w:proofErr w:type="spellEnd"/>
            <w:r w:rsidRPr="001334DF">
              <w:rPr>
                <w:bCs/>
                <w:iCs/>
                <w:sz w:val="24"/>
                <w:szCs w:val="24"/>
                <w:lang w:val="ru-RU"/>
              </w:rPr>
              <w:t xml:space="preserve"> – </w:t>
            </w:r>
            <w:proofErr w:type="spellStart"/>
            <w:r w:rsidRPr="001334DF">
              <w:rPr>
                <w:bCs/>
                <w:iCs/>
                <w:sz w:val="24"/>
                <w:szCs w:val="24"/>
                <w:lang w:val="ru-RU"/>
              </w:rPr>
              <w:t>методичний</w:t>
            </w:r>
            <w:proofErr w:type="spellEnd"/>
            <w:r w:rsidRPr="001334DF">
              <w:rPr>
                <w:bCs/>
                <w:iCs/>
                <w:sz w:val="24"/>
                <w:szCs w:val="24"/>
                <w:lang w:val="ru-RU"/>
              </w:rPr>
              <w:t xml:space="preserve"> </w:t>
            </w:r>
            <w:proofErr w:type="spellStart"/>
            <w:proofErr w:type="gramStart"/>
            <w:r w:rsidRPr="001334DF">
              <w:rPr>
                <w:bCs/>
                <w:iCs/>
                <w:sz w:val="24"/>
                <w:szCs w:val="24"/>
                <w:lang w:val="ru-RU"/>
              </w:rPr>
              <w:t>пос</w:t>
            </w:r>
            <w:proofErr w:type="gramEnd"/>
            <w:r w:rsidRPr="001334DF">
              <w:rPr>
                <w:bCs/>
                <w:iCs/>
                <w:sz w:val="24"/>
                <w:szCs w:val="24"/>
                <w:lang w:val="ru-RU"/>
              </w:rPr>
              <w:t>ібник</w:t>
            </w:r>
            <w:proofErr w:type="spellEnd"/>
            <w:r w:rsidRPr="001334DF">
              <w:rPr>
                <w:bCs/>
                <w:iCs/>
                <w:sz w:val="24"/>
                <w:szCs w:val="24"/>
                <w:lang w:val="ru-RU"/>
              </w:rPr>
              <w:t xml:space="preserve"> „</w:t>
            </w:r>
            <w:proofErr w:type="spellStart"/>
            <w:r w:rsidRPr="001334DF">
              <w:rPr>
                <w:bCs/>
                <w:iCs/>
                <w:sz w:val="24"/>
                <w:szCs w:val="24"/>
                <w:lang w:val="ru-RU"/>
              </w:rPr>
              <w:t>Німецька</w:t>
            </w:r>
            <w:proofErr w:type="spellEnd"/>
            <w:r w:rsidRPr="001334DF">
              <w:rPr>
                <w:bCs/>
                <w:iCs/>
                <w:sz w:val="24"/>
                <w:szCs w:val="24"/>
                <w:lang w:val="ru-RU"/>
              </w:rPr>
              <w:t xml:space="preserve"> </w:t>
            </w:r>
            <w:proofErr w:type="spellStart"/>
            <w:r w:rsidRPr="001334DF">
              <w:rPr>
                <w:bCs/>
                <w:iCs/>
                <w:sz w:val="24"/>
                <w:szCs w:val="24"/>
                <w:lang w:val="ru-RU"/>
              </w:rPr>
              <w:t>мова</w:t>
            </w:r>
            <w:proofErr w:type="spellEnd"/>
            <w:r w:rsidRPr="001334DF">
              <w:rPr>
                <w:bCs/>
                <w:iCs/>
                <w:sz w:val="24"/>
                <w:szCs w:val="24"/>
                <w:lang w:val="ru-RU"/>
              </w:rPr>
              <w:t xml:space="preserve">“ для </w:t>
            </w:r>
            <w:proofErr w:type="spellStart"/>
            <w:r w:rsidRPr="001334DF">
              <w:rPr>
                <w:bCs/>
                <w:iCs/>
                <w:sz w:val="24"/>
                <w:szCs w:val="24"/>
                <w:lang w:val="ru-RU"/>
              </w:rPr>
              <w:t>студентів</w:t>
            </w:r>
            <w:proofErr w:type="spellEnd"/>
            <w:r w:rsidRPr="001334DF">
              <w:rPr>
                <w:bCs/>
                <w:iCs/>
                <w:sz w:val="24"/>
                <w:szCs w:val="24"/>
                <w:lang w:val="ru-RU"/>
              </w:rPr>
              <w:t xml:space="preserve"> I-II </w:t>
            </w:r>
            <w:proofErr w:type="spellStart"/>
            <w:r w:rsidRPr="001334DF">
              <w:rPr>
                <w:bCs/>
                <w:iCs/>
                <w:sz w:val="24"/>
                <w:szCs w:val="24"/>
                <w:lang w:val="ru-RU"/>
              </w:rPr>
              <w:t>курсів</w:t>
            </w:r>
            <w:proofErr w:type="spellEnd"/>
            <w:r w:rsidRPr="001334DF">
              <w:rPr>
                <w:bCs/>
                <w:iCs/>
                <w:sz w:val="24"/>
                <w:szCs w:val="24"/>
                <w:lang w:val="ru-RU"/>
              </w:rPr>
              <w:t xml:space="preserve"> (</w:t>
            </w:r>
            <w:proofErr w:type="spellStart"/>
            <w:r w:rsidRPr="001334DF">
              <w:rPr>
                <w:bCs/>
                <w:iCs/>
                <w:sz w:val="24"/>
                <w:szCs w:val="24"/>
                <w:lang w:val="ru-RU"/>
              </w:rPr>
              <w:t>напрям</w:t>
            </w:r>
            <w:proofErr w:type="spellEnd"/>
            <w:r w:rsidRPr="001334DF">
              <w:rPr>
                <w:bCs/>
                <w:iCs/>
                <w:sz w:val="24"/>
                <w:szCs w:val="24"/>
                <w:lang w:val="ru-RU"/>
              </w:rPr>
              <w:t xml:space="preserve"> </w:t>
            </w:r>
            <w:proofErr w:type="spellStart"/>
            <w:r w:rsidRPr="001334DF">
              <w:rPr>
                <w:bCs/>
                <w:iCs/>
                <w:sz w:val="24"/>
                <w:szCs w:val="24"/>
                <w:lang w:val="ru-RU"/>
              </w:rPr>
              <w:t>підготовки</w:t>
            </w:r>
            <w:proofErr w:type="spellEnd"/>
            <w:r w:rsidRPr="001334DF">
              <w:rPr>
                <w:bCs/>
                <w:iCs/>
                <w:sz w:val="24"/>
                <w:szCs w:val="24"/>
                <w:lang w:val="ru-RU"/>
              </w:rPr>
              <w:t xml:space="preserve">: 6.050502 – </w:t>
            </w:r>
            <w:proofErr w:type="spellStart"/>
            <w:r w:rsidRPr="001334DF">
              <w:rPr>
                <w:bCs/>
                <w:iCs/>
                <w:sz w:val="24"/>
                <w:szCs w:val="24"/>
                <w:lang w:val="ru-RU"/>
              </w:rPr>
              <w:t>інженерна</w:t>
            </w:r>
            <w:proofErr w:type="spellEnd"/>
            <w:r w:rsidRPr="001334DF">
              <w:rPr>
                <w:bCs/>
                <w:iCs/>
                <w:sz w:val="24"/>
                <w:szCs w:val="24"/>
                <w:lang w:val="ru-RU"/>
              </w:rPr>
              <w:t xml:space="preserve"> </w:t>
            </w:r>
            <w:proofErr w:type="spellStart"/>
            <w:r w:rsidRPr="001334DF">
              <w:rPr>
                <w:bCs/>
                <w:iCs/>
                <w:sz w:val="24"/>
                <w:szCs w:val="24"/>
                <w:lang w:val="ru-RU"/>
              </w:rPr>
              <w:t>механіка</w:t>
            </w:r>
            <w:proofErr w:type="spellEnd"/>
            <w:r w:rsidRPr="001334DF">
              <w:rPr>
                <w:bCs/>
                <w:iCs/>
                <w:sz w:val="24"/>
                <w:szCs w:val="24"/>
                <w:lang w:val="ru-RU"/>
              </w:rPr>
              <w:t xml:space="preserve">, 6.050503 – </w:t>
            </w:r>
            <w:proofErr w:type="spellStart"/>
            <w:r w:rsidRPr="001334DF">
              <w:rPr>
                <w:bCs/>
                <w:iCs/>
                <w:sz w:val="24"/>
                <w:szCs w:val="24"/>
                <w:lang w:val="ru-RU"/>
              </w:rPr>
              <w:t>машинобудування</w:t>
            </w:r>
            <w:proofErr w:type="spellEnd"/>
            <w:r w:rsidRPr="001334DF">
              <w:rPr>
                <w:bCs/>
                <w:iCs/>
                <w:sz w:val="24"/>
                <w:szCs w:val="24"/>
                <w:lang w:val="ru-RU"/>
              </w:rPr>
              <w:t xml:space="preserve">, 6.050504 – </w:t>
            </w:r>
            <w:proofErr w:type="spellStart"/>
            <w:r w:rsidRPr="001334DF">
              <w:rPr>
                <w:bCs/>
                <w:iCs/>
                <w:sz w:val="24"/>
                <w:szCs w:val="24"/>
                <w:lang w:val="ru-RU"/>
              </w:rPr>
              <w:t>зварювання</w:t>
            </w:r>
            <w:proofErr w:type="spellEnd"/>
            <w:r w:rsidRPr="001334DF">
              <w:rPr>
                <w:bCs/>
                <w:iCs/>
                <w:sz w:val="24"/>
                <w:szCs w:val="24"/>
                <w:lang w:val="ru-RU"/>
              </w:rPr>
              <w:t xml:space="preserve">, 6.051701 – </w:t>
            </w:r>
            <w:proofErr w:type="spellStart"/>
            <w:r w:rsidRPr="001334DF">
              <w:rPr>
                <w:bCs/>
                <w:iCs/>
                <w:sz w:val="24"/>
                <w:szCs w:val="24"/>
                <w:lang w:val="ru-RU"/>
              </w:rPr>
              <w:t>харчові</w:t>
            </w:r>
            <w:proofErr w:type="spellEnd"/>
            <w:r w:rsidRPr="001334DF">
              <w:rPr>
                <w:bCs/>
                <w:iCs/>
                <w:sz w:val="24"/>
                <w:szCs w:val="24"/>
                <w:lang w:val="ru-RU"/>
              </w:rPr>
              <w:t xml:space="preserve"> </w:t>
            </w:r>
            <w:proofErr w:type="spellStart"/>
            <w:r w:rsidRPr="001334DF">
              <w:rPr>
                <w:bCs/>
                <w:iCs/>
                <w:sz w:val="24"/>
                <w:szCs w:val="24"/>
                <w:lang w:val="ru-RU"/>
              </w:rPr>
              <w:t>технології</w:t>
            </w:r>
            <w:proofErr w:type="spellEnd"/>
            <w:r w:rsidRPr="001334DF">
              <w:rPr>
                <w:bCs/>
                <w:iCs/>
                <w:sz w:val="24"/>
                <w:szCs w:val="24"/>
                <w:lang w:val="ru-RU"/>
              </w:rPr>
              <w:t xml:space="preserve"> та </w:t>
            </w:r>
            <w:proofErr w:type="spellStart"/>
            <w:r w:rsidRPr="001334DF">
              <w:rPr>
                <w:bCs/>
                <w:iCs/>
                <w:sz w:val="24"/>
                <w:szCs w:val="24"/>
                <w:lang w:val="ru-RU"/>
              </w:rPr>
              <w:t>інженерія</w:t>
            </w:r>
            <w:proofErr w:type="spellEnd"/>
            <w:r w:rsidRPr="001334DF">
              <w:rPr>
                <w:bCs/>
                <w:iCs/>
                <w:sz w:val="24"/>
                <w:szCs w:val="24"/>
                <w:lang w:val="ru-RU"/>
              </w:rPr>
              <w:t xml:space="preserve">, 6.060101 – </w:t>
            </w:r>
            <w:proofErr w:type="spellStart"/>
            <w:r w:rsidRPr="001334DF">
              <w:rPr>
                <w:bCs/>
                <w:iCs/>
                <w:sz w:val="24"/>
                <w:szCs w:val="24"/>
                <w:lang w:val="ru-RU"/>
              </w:rPr>
              <w:t>будівництво</w:t>
            </w:r>
            <w:proofErr w:type="spellEnd"/>
            <w:r w:rsidRPr="001334DF">
              <w:rPr>
                <w:bCs/>
                <w:iCs/>
                <w:sz w:val="24"/>
                <w:szCs w:val="24"/>
                <w:lang w:val="ru-RU"/>
              </w:rPr>
              <w:t xml:space="preserve">, 6.070106 – </w:t>
            </w:r>
            <w:proofErr w:type="spellStart"/>
            <w:r w:rsidRPr="001334DF">
              <w:rPr>
                <w:bCs/>
                <w:iCs/>
                <w:sz w:val="24"/>
                <w:szCs w:val="24"/>
                <w:lang w:val="ru-RU"/>
              </w:rPr>
              <w:t>автомобільний</w:t>
            </w:r>
            <w:proofErr w:type="spellEnd"/>
            <w:r w:rsidRPr="001334DF">
              <w:rPr>
                <w:bCs/>
                <w:iCs/>
                <w:sz w:val="24"/>
                <w:szCs w:val="24"/>
                <w:lang w:val="ru-RU"/>
              </w:rPr>
              <w:t xml:space="preserve"> транспорт), / </w:t>
            </w:r>
            <w:proofErr w:type="spellStart"/>
            <w:r w:rsidRPr="001334DF">
              <w:rPr>
                <w:bCs/>
                <w:iCs/>
                <w:sz w:val="24"/>
                <w:szCs w:val="24"/>
                <w:lang w:val="ru-RU"/>
              </w:rPr>
              <w:t>Укладач</w:t>
            </w:r>
            <w:proofErr w:type="spellEnd"/>
            <w:r w:rsidRPr="001334DF">
              <w:rPr>
                <w:bCs/>
                <w:iCs/>
                <w:sz w:val="24"/>
                <w:szCs w:val="24"/>
                <w:lang w:val="ru-RU"/>
              </w:rPr>
              <w:t xml:space="preserve"> </w:t>
            </w:r>
            <w:proofErr w:type="spellStart"/>
            <w:r w:rsidRPr="001334DF">
              <w:rPr>
                <w:bCs/>
                <w:iCs/>
                <w:sz w:val="24"/>
                <w:szCs w:val="24"/>
                <w:lang w:val="ru-RU"/>
              </w:rPr>
              <w:t>Дутка</w:t>
            </w:r>
            <w:proofErr w:type="spellEnd"/>
            <w:r w:rsidRPr="001334DF">
              <w:rPr>
                <w:bCs/>
                <w:iCs/>
                <w:sz w:val="24"/>
                <w:szCs w:val="24"/>
                <w:lang w:val="ru-RU"/>
              </w:rPr>
              <w:t xml:space="preserve"> М. В. –</w:t>
            </w:r>
            <w:proofErr w:type="spellStart"/>
            <w:r w:rsidRPr="001334DF">
              <w:rPr>
                <w:bCs/>
                <w:iCs/>
                <w:sz w:val="24"/>
                <w:szCs w:val="24"/>
                <w:lang w:val="ru-RU"/>
              </w:rPr>
              <w:t>Тернопіль</w:t>
            </w:r>
            <w:proofErr w:type="spellEnd"/>
            <w:r w:rsidRPr="001334DF">
              <w:rPr>
                <w:bCs/>
                <w:iCs/>
                <w:sz w:val="24"/>
                <w:szCs w:val="24"/>
                <w:lang w:val="ru-RU"/>
              </w:rPr>
              <w:t>, ТНТУ, 2012. – 168 с</w:t>
            </w:r>
          </w:p>
          <w:p w14:paraId="35E937CB" w14:textId="77777777" w:rsidR="001334DF" w:rsidRPr="001334DF" w:rsidRDefault="001334DF" w:rsidP="001334DF">
            <w:pPr>
              <w:jc w:val="both"/>
              <w:rPr>
                <w:bCs/>
                <w:iCs/>
                <w:sz w:val="24"/>
                <w:szCs w:val="24"/>
                <w:lang w:val="ru-RU"/>
              </w:rPr>
            </w:pPr>
            <w:r w:rsidRPr="001334DF">
              <w:rPr>
                <w:bCs/>
                <w:iCs/>
                <w:sz w:val="24"/>
                <w:szCs w:val="24"/>
                <w:lang w:val="ru-RU"/>
              </w:rPr>
              <w:t>6.</w:t>
            </w:r>
            <w:r w:rsidRPr="001334DF">
              <w:rPr>
                <w:bCs/>
                <w:iCs/>
                <w:sz w:val="24"/>
                <w:szCs w:val="24"/>
                <w:lang w:val="ru-RU"/>
              </w:rPr>
              <w:tab/>
            </w:r>
            <w:proofErr w:type="spellStart"/>
            <w:r w:rsidRPr="001334DF">
              <w:rPr>
                <w:bCs/>
                <w:iCs/>
                <w:sz w:val="24"/>
                <w:szCs w:val="24"/>
                <w:lang w:val="ru-RU"/>
              </w:rPr>
              <w:t>Знанецький</w:t>
            </w:r>
            <w:proofErr w:type="spellEnd"/>
            <w:r w:rsidRPr="001334DF">
              <w:rPr>
                <w:bCs/>
                <w:iCs/>
                <w:sz w:val="24"/>
                <w:szCs w:val="24"/>
                <w:lang w:val="ru-RU"/>
              </w:rPr>
              <w:t xml:space="preserve"> В.Ю., </w:t>
            </w:r>
            <w:proofErr w:type="spellStart"/>
            <w:r w:rsidRPr="001334DF">
              <w:rPr>
                <w:bCs/>
                <w:iCs/>
                <w:sz w:val="24"/>
                <w:szCs w:val="24"/>
                <w:lang w:val="ru-RU"/>
              </w:rPr>
              <w:t>Іжко</w:t>
            </w:r>
            <w:proofErr w:type="spellEnd"/>
            <w:proofErr w:type="gramStart"/>
            <w:r w:rsidRPr="001334DF">
              <w:rPr>
                <w:bCs/>
                <w:iCs/>
                <w:sz w:val="24"/>
                <w:szCs w:val="24"/>
                <w:lang w:val="ru-RU"/>
              </w:rPr>
              <w:t xml:space="preserve"> Є.</w:t>
            </w:r>
            <w:proofErr w:type="gramEnd"/>
            <w:r w:rsidRPr="001334DF">
              <w:rPr>
                <w:bCs/>
                <w:iCs/>
                <w:sz w:val="24"/>
                <w:szCs w:val="24"/>
                <w:lang w:val="ru-RU"/>
              </w:rPr>
              <w:t xml:space="preserve">С. </w:t>
            </w:r>
            <w:proofErr w:type="spellStart"/>
            <w:r w:rsidRPr="001334DF">
              <w:rPr>
                <w:bCs/>
                <w:iCs/>
                <w:sz w:val="24"/>
                <w:szCs w:val="24"/>
                <w:lang w:val="ru-RU"/>
              </w:rPr>
              <w:t>Німецька</w:t>
            </w:r>
            <w:proofErr w:type="spellEnd"/>
            <w:r w:rsidRPr="001334DF">
              <w:rPr>
                <w:bCs/>
                <w:iCs/>
                <w:sz w:val="24"/>
                <w:szCs w:val="24"/>
                <w:lang w:val="ru-RU"/>
              </w:rPr>
              <w:t xml:space="preserve"> </w:t>
            </w:r>
            <w:proofErr w:type="spellStart"/>
            <w:r w:rsidRPr="001334DF">
              <w:rPr>
                <w:bCs/>
                <w:iCs/>
                <w:sz w:val="24"/>
                <w:szCs w:val="24"/>
                <w:lang w:val="ru-RU"/>
              </w:rPr>
              <w:t>мова</w:t>
            </w:r>
            <w:proofErr w:type="spellEnd"/>
            <w:r w:rsidRPr="001334DF">
              <w:rPr>
                <w:bCs/>
                <w:iCs/>
                <w:sz w:val="24"/>
                <w:szCs w:val="24"/>
                <w:lang w:val="ru-RU"/>
              </w:rPr>
              <w:t xml:space="preserve">. </w:t>
            </w:r>
            <w:proofErr w:type="spellStart"/>
            <w:r w:rsidRPr="001334DF">
              <w:rPr>
                <w:bCs/>
                <w:iCs/>
                <w:sz w:val="24"/>
                <w:szCs w:val="24"/>
                <w:lang w:val="ru-RU"/>
              </w:rPr>
              <w:t>Методичні</w:t>
            </w:r>
            <w:proofErr w:type="spellEnd"/>
            <w:r w:rsidRPr="001334DF">
              <w:rPr>
                <w:bCs/>
                <w:iCs/>
                <w:sz w:val="24"/>
                <w:szCs w:val="24"/>
                <w:lang w:val="ru-RU"/>
              </w:rPr>
              <w:t xml:space="preserve"> </w:t>
            </w:r>
            <w:proofErr w:type="spellStart"/>
            <w:r w:rsidRPr="001334DF">
              <w:rPr>
                <w:bCs/>
                <w:iCs/>
                <w:sz w:val="24"/>
                <w:szCs w:val="24"/>
                <w:lang w:val="ru-RU"/>
              </w:rPr>
              <w:t>вказівки</w:t>
            </w:r>
            <w:proofErr w:type="spellEnd"/>
            <w:r w:rsidRPr="001334DF">
              <w:rPr>
                <w:bCs/>
                <w:iCs/>
                <w:sz w:val="24"/>
                <w:szCs w:val="24"/>
                <w:lang w:val="ru-RU"/>
              </w:rPr>
              <w:t xml:space="preserve"> з </w:t>
            </w:r>
            <w:proofErr w:type="spellStart"/>
            <w:r w:rsidRPr="001334DF">
              <w:rPr>
                <w:bCs/>
                <w:iCs/>
                <w:sz w:val="24"/>
                <w:szCs w:val="24"/>
                <w:lang w:val="ru-RU"/>
              </w:rPr>
              <w:t>читання</w:t>
            </w:r>
            <w:proofErr w:type="spellEnd"/>
            <w:r w:rsidRPr="001334DF">
              <w:rPr>
                <w:bCs/>
                <w:iCs/>
                <w:sz w:val="24"/>
                <w:szCs w:val="24"/>
                <w:lang w:val="ru-RU"/>
              </w:rPr>
              <w:t xml:space="preserve"> та перекладу </w:t>
            </w:r>
            <w:proofErr w:type="spellStart"/>
            <w:r w:rsidRPr="001334DF">
              <w:rPr>
                <w:bCs/>
                <w:iCs/>
                <w:sz w:val="24"/>
                <w:szCs w:val="24"/>
                <w:lang w:val="ru-RU"/>
              </w:rPr>
              <w:t>фахових</w:t>
            </w:r>
            <w:proofErr w:type="spellEnd"/>
            <w:r w:rsidRPr="001334DF">
              <w:rPr>
                <w:bCs/>
                <w:iCs/>
                <w:sz w:val="24"/>
                <w:szCs w:val="24"/>
                <w:lang w:val="ru-RU"/>
              </w:rPr>
              <w:t xml:space="preserve"> </w:t>
            </w:r>
            <w:proofErr w:type="spellStart"/>
            <w:r w:rsidRPr="001334DF">
              <w:rPr>
                <w:bCs/>
                <w:iCs/>
                <w:sz w:val="24"/>
                <w:szCs w:val="24"/>
                <w:lang w:val="ru-RU"/>
              </w:rPr>
              <w:t>німецькомовних</w:t>
            </w:r>
            <w:proofErr w:type="spellEnd"/>
            <w:r w:rsidRPr="001334DF">
              <w:rPr>
                <w:bCs/>
                <w:iCs/>
                <w:sz w:val="24"/>
                <w:szCs w:val="24"/>
                <w:lang w:val="ru-RU"/>
              </w:rPr>
              <w:t xml:space="preserve"> </w:t>
            </w:r>
            <w:proofErr w:type="spellStart"/>
            <w:r w:rsidRPr="001334DF">
              <w:rPr>
                <w:bCs/>
                <w:iCs/>
                <w:sz w:val="24"/>
                <w:szCs w:val="24"/>
                <w:lang w:val="ru-RU"/>
              </w:rPr>
              <w:t>текстів</w:t>
            </w:r>
            <w:proofErr w:type="spellEnd"/>
            <w:r w:rsidRPr="001334DF">
              <w:rPr>
                <w:bCs/>
                <w:iCs/>
                <w:sz w:val="24"/>
                <w:szCs w:val="24"/>
                <w:lang w:val="ru-RU"/>
              </w:rPr>
              <w:t xml:space="preserve"> у </w:t>
            </w:r>
            <w:proofErr w:type="spellStart"/>
            <w:r w:rsidRPr="001334DF">
              <w:rPr>
                <w:bCs/>
                <w:iCs/>
                <w:sz w:val="24"/>
                <w:szCs w:val="24"/>
                <w:lang w:val="ru-RU"/>
              </w:rPr>
              <w:t>галузі</w:t>
            </w:r>
            <w:proofErr w:type="spellEnd"/>
            <w:r w:rsidRPr="001334DF">
              <w:rPr>
                <w:bCs/>
                <w:iCs/>
                <w:sz w:val="24"/>
                <w:szCs w:val="24"/>
                <w:lang w:val="ru-RU"/>
              </w:rPr>
              <w:t xml:space="preserve"> </w:t>
            </w:r>
            <w:proofErr w:type="spellStart"/>
            <w:r w:rsidRPr="001334DF">
              <w:rPr>
                <w:bCs/>
                <w:iCs/>
                <w:sz w:val="24"/>
                <w:szCs w:val="24"/>
                <w:lang w:val="ru-RU"/>
              </w:rPr>
              <w:t>залізничного</w:t>
            </w:r>
            <w:proofErr w:type="spellEnd"/>
            <w:r w:rsidRPr="001334DF">
              <w:rPr>
                <w:bCs/>
                <w:iCs/>
                <w:sz w:val="24"/>
                <w:szCs w:val="24"/>
                <w:lang w:val="ru-RU"/>
              </w:rPr>
              <w:t xml:space="preserve"> транспорту. – </w:t>
            </w:r>
            <w:proofErr w:type="spellStart"/>
            <w:r w:rsidRPr="001334DF">
              <w:rPr>
                <w:bCs/>
                <w:iCs/>
                <w:sz w:val="24"/>
                <w:szCs w:val="24"/>
                <w:lang w:val="ru-RU"/>
              </w:rPr>
              <w:t>Дніпропетровськ</w:t>
            </w:r>
            <w:proofErr w:type="spellEnd"/>
            <w:r w:rsidRPr="001334DF">
              <w:rPr>
                <w:bCs/>
                <w:iCs/>
                <w:sz w:val="24"/>
                <w:szCs w:val="24"/>
                <w:lang w:val="ru-RU"/>
              </w:rPr>
              <w:t>: «</w:t>
            </w:r>
            <w:proofErr w:type="spellStart"/>
            <w:r w:rsidRPr="001334DF">
              <w:rPr>
                <w:bCs/>
                <w:iCs/>
                <w:sz w:val="24"/>
                <w:szCs w:val="24"/>
                <w:lang w:val="ru-RU"/>
              </w:rPr>
              <w:t>Літограф</w:t>
            </w:r>
            <w:proofErr w:type="spellEnd"/>
            <w:r w:rsidRPr="001334DF">
              <w:rPr>
                <w:bCs/>
                <w:iCs/>
                <w:sz w:val="24"/>
                <w:szCs w:val="24"/>
                <w:lang w:val="ru-RU"/>
              </w:rPr>
              <w:t>», 2016. – 42 с.</w:t>
            </w:r>
          </w:p>
          <w:p w14:paraId="31EA10F7" w14:textId="4F0E3798" w:rsidR="008927D3" w:rsidRPr="001334DF" w:rsidRDefault="001334DF" w:rsidP="001334DF">
            <w:pPr>
              <w:ind w:right="-285"/>
              <w:jc w:val="both"/>
              <w:rPr>
                <w:sz w:val="24"/>
                <w:szCs w:val="24"/>
                <w:lang w:val="de-DE"/>
              </w:rPr>
            </w:pPr>
            <w:r w:rsidRPr="001334DF">
              <w:rPr>
                <w:bCs/>
                <w:iCs/>
                <w:sz w:val="24"/>
                <w:szCs w:val="24"/>
                <w:lang w:val="ru-RU"/>
              </w:rPr>
              <w:t>7.</w:t>
            </w:r>
            <w:r w:rsidRPr="001334DF">
              <w:rPr>
                <w:bCs/>
                <w:iCs/>
                <w:sz w:val="24"/>
                <w:szCs w:val="24"/>
                <w:lang w:val="ru-RU"/>
              </w:rPr>
              <w:tab/>
            </w:r>
            <w:proofErr w:type="spellStart"/>
            <w:r w:rsidRPr="001334DF">
              <w:rPr>
                <w:bCs/>
                <w:iCs/>
                <w:sz w:val="24"/>
                <w:szCs w:val="24"/>
                <w:lang w:val="ru-RU"/>
              </w:rPr>
              <w:t>Іжко</w:t>
            </w:r>
            <w:proofErr w:type="spellEnd"/>
            <w:proofErr w:type="gramStart"/>
            <w:r w:rsidRPr="001334DF">
              <w:rPr>
                <w:bCs/>
                <w:iCs/>
                <w:sz w:val="24"/>
                <w:szCs w:val="24"/>
                <w:lang w:val="ru-RU"/>
              </w:rPr>
              <w:t xml:space="preserve"> Є.</w:t>
            </w:r>
            <w:proofErr w:type="gramEnd"/>
            <w:r w:rsidRPr="001334DF">
              <w:rPr>
                <w:bCs/>
                <w:iCs/>
                <w:sz w:val="24"/>
                <w:szCs w:val="24"/>
                <w:lang w:val="ru-RU"/>
              </w:rPr>
              <w:t xml:space="preserve">С. </w:t>
            </w:r>
            <w:proofErr w:type="spellStart"/>
            <w:r w:rsidRPr="001334DF">
              <w:rPr>
                <w:bCs/>
                <w:iCs/>
                <w:sz w:val="24"/>
                <w:szCs w:val="24"/>
                <w:lang w:val="ru-RU"/>
              </w:rPr>
              <w:t>Німецька</w:t>
            </w:r>
            <w:proofErr w:type="spellEnd"/>
            <w:r w:rsidRPr="001334DF">
              <w:rPr>
                <w:bCs/>
                <w:iCs/>
                <w:sz w:val="24"/>
                <w:szCs w:val="24"/>
                <w:lang w:val="ru-RU"/>
              </w:rPr>
              <w:t xml:space="preserve"> </w:t>
            </w:r>
            <w:proofErr w:type="spellStart"/>
            <w:r w:rsidRPr="001334DF">
              <w:rPr>
                <w:bCs/>
                <w:iCs/>
                <w:sz w:val="24"/>
                <w:szCs w:val="24"/>
                <w:lang w:val="ru-RU"/>
              </w:rPr>
              <w:t>мова</w:t>
            </w:r>
            <w:proofErr w:type="spellEnd"/>
            <w:r w:rsidRPr="001334DF">
              <w:rPr>
                <w:bCs/>
                <w:iCs/>
                <w:sz w:val="24"/>
                <w:szCs w:val="24"/>
                <w:lang w:val="ru-RU"/>
              </w:rPr>
              <w:t xml:space="preserve">. </w:t>
            </w:r>
            <w:proofErr w:type="spellStart"/>
            <w:r w:rsidRPr="001334DF">
              <w:rPr>
                <w:bCs/>
                <w:iCs/>
                <w:sz w:val="24"/>
                <w:szCs w:val="24"/>
                <w:lang w:val="ru-RU"/>
              </w:rPr>
              <w:t>Методичні</w:t>
            </w:r>
            <w:proofErr w:type="spellEnd"/>
            <w:r w:rsidRPr="001334DF">
              <w:rPr>
                <w:bCs/>
                <w:iCs/>
                <w:sz w:val="24"/>
                <w:szCs w:val="24"/>
                <w:lang w:val="ru-RU"/>
              </w:rPr>
              <w:t xml:space="preserve"> </w:t>
            </w:r>
            <w:proofErr w:type="spellStart"/>
            <w:r w:rsidRPr="001334DF">
              <w:rPr>
                <w:bCs/>
                <w:iCs/>
                <w:sz w:val="24"/>
                <w:szCs w:val="24"/>
                <w:lang w:val="ru-RU"/>
              </w:rPr>
              <w:t>рекомендації</w:t>
            </w:r>
            <w:proofErr w:type="spellEnd"/>
            <w:r w:rsidRPr="001334DF">
              <w:rPr>
                <w:bCs/>
                <w:iCs/>
                <w:sz w:val="24"/>
                <w:szCs w:val="24"/>
                <w:lang w:val="ru-RU"/>
              </w:rPr>
              <w:t xml:space="preserve"> з </w:t>
            </w:r>
            <w:proofErr w:type="spellStart"/>
            <w:r w:rsidRPr="001334DF">
              <w:rPr>
                <w:bCs/>
                <w:iCs/>
                <w:sz w:val="24"/>
                <w:szCs w:val="24"/>
                <w:lang w:val="ru-RU"/>
              </w:rPr>
              <w:t>читання</w:t>
            </w:r>
            <w:proofErr w:type="spellEnd"/>
            <w:r w:rsidRPr="001334DF">
              <w:rPr>
                <w:bCs/>
                <w:iCs/>
                <w:sz w:val="24"/>
                <w:szCs w:val="24"/>
                <w:lang w:val="ru-RU"/>
              </w:rPr>
              <w:t xml:space="preserve"> та перекладу </w:t>
            </w:r>
            <w:proofErr w:type="spellStart"/>
            <w:r w:rsidRPr="001334DF">
              <w:rPr>
                <w:bCs/>
                <w:iCs/>
                <w:sz w:val="24"/>
                <w:szCs w:val="24"/>
                <w:lang w:val="ru-RU"/>
              </w:rPr>
              <w:t>фахових</w:t>
            </w:r>
            <w:proofErr w:type="spellEnd"/>
            <w:r w:rsidRPr="001334DF">
              <w:rPr>
                <w:bCs/>
                <w:iCs/>
                <w:sz w:val="24"/>
                <w:szCs w:val="24"/>
                <w:lang w:val="ru-RU"/>
              </w:rPr>
              <w:t xml:space="preserve"> (</w:t>
            </w:r>
            <w:proofErr w:type="spellStart"/>
            <w:r w:rsidRPr="001334DF">
              <w:rPr>
                <w:bCs/>
                <w:iCs/>
                <w:sz w:val="24"/>
                <w:szCs w:val="24"/>
                <w:lang w:val="ru-RU"/>
              </w:rPr>
              <w:t>залізничних</w:t>
            </w:r>
            <w:proofErr w:type="spellEnd"/>
            <w:r w:rsidRPr="001334DF">
              <w:rPr>
                <w:bCs/>
                <w:iCs/>
                <w:sz w:val="24"/>
                <w:szCs w:val="24"/>
                <w:lang w:val="ru-RU"/>
              </w:rPr>
              <w:t xml:space="preserve">) </w:t>
            </w:r>
            <w:proofErr w:type="spellStart"/>
            <w:r w:rsidRPr="001334DF">
              <w:rPr>
                <w:bCs/>
                <w:iCs/>
                <w:sz w:val="24"/>
                <w:szCs w:val="24"/>
                <w:lang w:val="ru-RU"/>
              </w:rPr>
              <w:t>німецькомовних</w:t>
            </w:r>
            <w:proofErr w:type="spellEnd"/>
            <w:r w:rsidRPr="001334DF">
              <w:rPr>
                <w:bCs/>
                <w:iCs/>
                <w:sz w:val="24"/>
                <w:szCs w:val="24"/>
                <w:lang w:val="ru-RU"/>
              </w:rPr>
              <w:t xml:space="preserve"> </w:t>
            </w:r>
            <w:proofErr w:type="spellStart"/>
            <w:r w:rsidRPr="001334DF">
              <w:rPr>
                <w:bCs/>
                <w:iCs/>
                <w:sz w:val="24"/>
                <w:szCs w:val="24"/>
                <w:lang w:val="ru-RU"/>
              </w:rPr>
              <w:t>текстів</w:t>
            </w:r>
            <w:proofErr w:type="spellEnd"/>
            <w:r w:rsidRPr="001334DF">
              <w:rPr>
                <w:bCs/>
                <w:iCs/>
                <w:sz w:val="24"/>
                <w:szCs w:val="24"/>
                <w:lang w:val="ru-RU"/>
              </w:rPr>
              <w:t xml:space="preserve">. – </w:t>
            </w:r>
            <w:proofErr w:type="spellStart"/>
            <w:r w:rsidRPr="001334DF">
              <w:rPr>
                <w:bCs/>
                <w:iCs/>
                <w:sz w:val="24"/>
                <w:szCs w:val="24"/>
                <w:lang w:val="ru-RU"/>
              </w:rPr>
              <w:t>Дніпропетровськ</w:t>
            </w:r>
            <w:proofErr w:type="spellEnd"/>
            <w:r w:rsidRPr="001334DF">
              <w:rPr>
                <w:bCs/>
                <w:iCs/>
                <w:sz w:val="24"/>
                <w:szCs w:val="24"/>
                <w:lang w:val="ru-RU"/>
              </w:rPr>
              <w:t xml:space="preserve">: </w:t>
            </w:r>
            <w:proofErr w:type="spellStart"/>
            <w:r w:rsidRPr="001334DF">
              <w:rPr>
                <w:bCs/>
                <w:iCs/>
                <w:sz w:val="24"/>
                <w:szCs w:val="24"/>
                <w:lang w:val="ru-RU"/>
              </w:rPr>
              <w:t>Дніпропетр</w:t>
            </w:r>
            <w:proofErr w:type="spellEnd"/>
            <w:r w:rsidRPr="001334DF">
              <w:rPr>
                <w:bCs/>
                <w:iCs/>
                <w:sz w:val="24"/>
                <w:szCs w:val="24"/>
                <w:lang w:val="ru-RU"/>
              </w:rPr>
              <w:t xml:space="preserve">. нац. ун-т </w:t>
            </w:r>
            <w:proofErr w:type="spellStart"/>
            <w:r w:rsidRPr="001334DF">
              <w:rPr>
                <w:bCs/>
                <w:iCs/>
                <w:sz w:val="24"/>
                <w:szCs w:val="24"/>
                <w:lang w:val="ru-RU"/>
              </w:rPr>
              <w:t>залізн</w:t>
            </w:r>
            <w:proofErr w:type="spellEnd"/>
            <w:r w:rsidRPr="001334DF">
              <w:rPr>
                <w:bCs/>
                <w:iCs/>
                <w:sz w:val="24"/>
                <w:szCs w:val="24"/>
                <w:lang w:val="ru-RU"/>
              </w:rPr>
              <w:t xml:space="preserve">. трансп. </w:t>
            </w:r>
            <w:proofErr w:type="spellStart"/>
            <w:r w:rsidRPr="001334DF">
              <w:rPr>
                <w:bCs/>
                <w:iCs/>
                <w:sz w:val="24"/>
                <w:szCs w:val="24"/>
                <w:lang w:val="ru-RU"/>
              </w:rPr>
              <w:t>ім</w:t>
            </w:r>
            <w:proofErr w:type="spellEnd"/>
            <w:r w:rsidRPr="001334DF">
              <w:rPr>
                <w:bCs/>
                <w:iCs/>
                <w:sz w:val="24"/>
                <w:szCs w:val="24"/>
                <w:lang w:val="ru-RU"/>
              </w:rPr>
              <w:t xml:space="preserve">. акад. В. </w:t>
            </w:r>
            <w:proofErr w:type="spellStart"/>
            <w:r w:rsidRPr="001334DF">
              <w:rPr>
                <w:bCs/>
                <w:iCs/>
                <w:sz w:val="24"/>
                <w:szCs w:val="24"/>
                <w:lang w:val="ru-RU"/>
              </w:rPr>
              <w:t>Лазаряна</w:t>
            </w:r>
            <w:proofErr w:type="spellEnd"/>
            <w:r w:rsidRPr="001334DF">
              <w:rPr>
                <w:bCs/>
                <w:iCs/>
                <w:sz w:val="24"/>
                <w:szCs w:val="24"/>
                <w:lang w:val="ru-RU"/>
              </w:rPr>
              <w:t>, 2015. – 49 с.</w:t>
            </w:r>
          </w:p>
          <w:p w14:paraId="7B99AD44" w14:textId="77777777" w:rsidR="008927D3" w:rsidRPr="001334DF" w:rsidRDefault="008927D3" w:rsidP="008927D3">
            <w:pPr>
              <w:ind w:left="360" w:right="-285" w:firstLine="348"/>
              <w:jc w:val="both"/>
              <w:rPr>
                <w:b/>
                <w:bCs/>
                <w:i/>
                <w:iCs/>
                <w:sz w:val="24"/>
                <w:szCs w:val="24"/>
              </w:rPr>
            </w:pPr>
            <w:r w:rsidRPr="001334DF">
              <w:rPr>
                <w:b/>
                <w:bCs/>
                <w:i/>
                <w:iCs/>
                <w:sz w:val="24"/>
                <w:szCs w:val="24"/>
              </w:rPr>
              <w:t>Інформаційні ресурси:</w:t>
            </w:r>
          </w:p>
          <w:p w14:paraId="74BCD55D" w14:textId="77777777" w:rsidR="001334DF" w:rsidRPr="001334DF" w:rsidRDefault="001334DF" w:rsidP="001334DF">
            <w:pPr>
              <w:pStyle w:val="af0"/>
              <w:numPr>
                <w:ilvl w:val="0"/>
                <w:numId w:val="19"/>
              </w:numPr>
              <w:ind w:left="52" w:right="-285" w:firstLine="0"/>
              <w:rPr>
                <w:bCs/>
                <w:iCs/>
                <w:szCs w:val="24"/>
              </w:rPr>
            </w:pPr>
            <w:hyperlink r:id="rId10">
              <w:r w:rsidRPr="001334DF">
                <w:rPr>
                  <w:rStyle w:val="a8"/>
                  <w:bCs/>
                  <w:iCs/>
                  <w:color w:val="auto"/>
                  <w:szCs w:val="24"/>
                  <w:u w:val="none"/>
                  <w:lang w:val="en-GB"/>
                </w:rPr>
                <w:t>http</w:t>
              </w:r>
              <w:r w:rsidRPr="001334DF">
                <w:rPr>
                  <w:rStyle w:val="a8"/>
                  <w:bCs/>
                  <w:iCs/>
                  <w:color w:val="auto"/>
                  <w:szCs w:val="24"/>
                  <w:u w:val="none"/>
                </w:rPr>
                <w:t>://</w:t>
              </w:r>
              <w:proofErr w:type="spellStart"/>
              <w:r w:rsidRPr="001334DF">
                <w:rPr>
                  <w:rStyle w:val="a8"/>
                  <w:bCs/>
                  <w:iCs/>
                  <w:color w:val="auto"/>
                  <w:szCs w:val="24"/>
                  <w:u w:val="none"/>
                  <w:lang w:val="en-GB"/>
                </w:rPr>
                <w:t>elartu</w:t>
              </w:r>
              <w:proofErr w:type="spellEnd"/>
              <w:r w:rsidRPr="001334DF">
                <w:rPr>
                  <w:rStyle w:val="a8"/>
                  <w:bCs/>
                  <w:iCs/>
                  <w:color w:val="auto"/>
                  <w:szCs w:val="24"/>
                  <w:u w:val="none"/>
                </w:rPr>
                <w:t>.</w:t>
              </w:r>
              <w:proofErr w:type="spellStart"/>
              <w:r w:rsidRPr="001334DF">
                <w:rPr>
                  <w:rStyle w:val="a8"/>
                  <w:bCs/>
                  <w:iCs/>
                  <w:color w:val="auto"/>
                  <w:szCs w:val="24"/>
                  <w:u w:val="none"/>
                  <w:lang w:val="en-GB"/>
                </w:rPr>
                <w:t>tntu</w:t>
              </w:r>
              <w:proofErr w:type="spellEnd"/>
              <w:r w:rsidRPr="001334DF">
                <w:rPr>
                  <w:rStyle w:val="a8"/>
                  <w:bCs/>
                  <w:iCs/>
                  <w:color w:val="auto"/>
                  <w:szCs w:val="24"/>
                  <w:u w:val="none"/>
                </w:rPr>
                <w:t>.</w:t>
              </w:r>
              <w:proofErr w:type="spellStart"/>
              <w:r w:rsidRPr="001334DF">
                <w:rPr>
                  <w:rStyle w:val="a8"/>
                  <w:bCs/>
                  <w:iCs/>
                  <w:color w:val="auto"/>
                  <w:szCs w:val="24"/>
                  <w:u w:val="none"/>
                  <w:lang w:val="en-GB"/>
                </w:rPr>
                <w:t>edu</w:t>
              </w:r>
              <w:proofErr w:type="spellEnd"/>
              <w:r w:rsidRPr="001334DF">
                <w:rPr>
                  <w:rStyle w:val="a8"/>
                  <w:bCs/>
                  <w:iCs/>
                  <w:color w:val="auto"/>
                  <w:szCs w:val="24"/>
                  <w:u w:val="none"/>
                </w:rPr>
                <w:t>.</w:t>
              </w:r>
              <w:proofErr w:type="spellStart"/>
              <w:r w:rsidRPr="001334DF">
                <w:rPr>
                  <w:rStyle w:val="a8"/>
                  <w:bCs/>
                  <w:iCs/>
                  <w:color w:val="auto"/>
                  <w:szCs w:val="24"/>
                  <w:u w:val="none"/>
                  <w:lang w:val="en-GB"/>
                </w:rPr>
                <w:t>ua</w:t>
              </w:r>
              <w:proofErr w:type="spellEnd"/>
              <w:r w:rsidRPr="001334DF">
                <w:rPr>
                  <w:rStyle w:val="a8"/>
                  <w:bCs/>
                  <w:iCs/>
                  <w:color w:val="auto"/>
                  <w:szCs w:val="24"/>
                  <w:u w:val="none"/>
                </w:rPr>
                <w:t>/</w:t>
              </w:r>
              <w:proofErr w:type="spellStart"/>
              <w:r w:rsidRPr="001334DF">
                <w:rPr>
                  <w:rStyle w:val="a8"/>
                  <w:bCs/>
                  <w:iCs/>
                  <w:color w:val="auto"/>
                  <w:szCs w:val="24"/>
                  <w:u w:val="none"/>
                  <w:lang w:val="en-GB"/>
                </w:rPr>
                <w:t>bitstream</w:t>
              </w:r>
              <w:proofErr w:type="spellEnd"/>
              <w:r w:rsidRPr="001334DF">
                <w:rPr>
                  <w:rStyle w:val="a8"/>
                  <w:bCs/>
                  <w:iCs/>
                  <w:color w:val="auto"/>
                  <w:szCs w:val="24"/>
                  <w:u w:val="none"/>
                </w:rPr>
                <w:t>/</w:t>
              </w:r>
              <w:r w:rsidRPr="001334DF">
                <w:rPr>
                  <w:rStyle w:val="a8"/>
                  <w:bCs/>
                  <w:iCs/>
                  <w:color w:val="auto"/>
                  <w:szCs w:val="24"/>
                  <w:u w:val="none"/>
                  <w:lang w:val="en-GB"/>
                </w:rPr>
                <w:t>lib</w:t>
              </w:r>
              <w:r w:rsidRPr="001334DF">
                <w:rPr>
                  <w:rStyle w:val="a8"/>
                  <w:bCs/>
                  <w:iCs/>
                  <w:color w:val="auto"/>
                  <w:szCs w:val="24"/>
                  <w:u w:val="none"/>
                </w:rPr>
                <w:t>/20703/1/</w:t>
              </w:r>
              <w:proofErr w:type="spellStart"/>
              <w:r w:rsidRPr="001334DF">
                <w:rPr>
                  <w:rStyle w:val="a8"/>
                  <w:bCs/>
                  <w:iCs/>
                  <w:color w:val="auto"/>
                  <w:szCs w:val="24"/>
                  <w:u w:val="none"/>
                  <w:lang w:val="en-GB"/>
                </w:rPr>
                <w:t>Nimets</w:t>
              </w:r>
              <w:proofErr w:type="spellEnd"/>
              <w:r w:rsidRPr="001334DF">
                <w:rPr>
                  <w:rStyle w:val="a8"/>
                  <w:bCs/>
                  <w:iCs/>
                  <w:color w:val="auto"/>
                  <w:szCs w:val="24"/>
                  <w:u w:val="none"/>
                </w:rPr>
                <w:t>%</w:t>
              </w:r>
              <w:r w:rsidRPr="001334DF">
                <w:rPr>
                  <w:rStyle w:val="a8"/>
                  <w:bCs/>
                  <w:iCs/>
                  <w:color w:val="auto"/>
                  <w:szCs w:val="24"/>
                  <w:u w:val="none"/>
                  <w:lang w:val="en-GB"/>
                </w:rPr>
                <w:t>CA</w:t>
              </w:r>
              <w:r w:rsidRPr="001334DF">
                <w:rPr>
                  <w:rStyle w:val="a8"/>
                  <w:bCs/>
                  <w:iCs/>
                  <w:color w:val="auto"/>
                  <w:szCs w:val="24"/>
                  <w:u w:val="none"/>
                </w:rPr>
                <w:t>%</w:t>
              </w:r>
              <w:r w:rsidRPr="001334DF">
                <w:rPr>
                  <w:rStyle w:val="a8"/>
                  <w:bCs/>
                  <w:iCs/>
                  <w:color w:val="auto"/>
                  <w:szCs w:val="24"/>
                  <w:u w:val="none"/>
                  <w:lang w:val="en-GB"/>
                </w:rPr>
                <w:t>B</w:t>
              </w:r>
              <w:r w:rsidRPr="001334DF">
                <w:rPr>
                  <w:rStyle w:val="a8"/>
                  <w:bCs/>
                  <w:iCs/>
                  <w:color w:val="auto"/>
                  <w:szCs w:val="24"/>
                  <w:u w:val="none"/>
                </w:rPr>
                <w:t>9</w:t>
              </w:r>
              <w:proofErr w:type="spellStart"/>
              <w:r w:rsidRPr="001334DF">
                <w:rPr>
                  <w:rStyle w:val="a8"/>
                  <w:bCs/>
                  <w:iCs/>
                  <w:color w:val="auto"/>
                  <w:szCs w:val="24"/>
                  <w:u w:val="none"/>
                  <w:lang w:val="en-GB"/>
                </w:rPr>
                <w:t>ka</w:t>
              </w:r>
              <w:proofErr w:type="spellEnd"/>
              <w:r w:rsidRPr="001334DF">
                <w:rPr>
                  <w:rStyle w:val="a8"/>
                  <w:bCs/>
                  <w:iCs/>
                  <w:color w:val="auto"/>
                  <w:szCs w:val="24"/>
                  <w:u w:val="none"/>
                </w:rPr>
                <w:t>%20_</w:t>
              </w:r>
              <w:proofErr w:type="spellStart"/>
              <w:r w:rsidRPr="001334DF">
                <w:rPr>
                  <w:rStyle w:val="a8"/>
                  <w:bCs/>
                  <w:iCs/>
                  <w:color w:val="auto"/>
                  <w:szCs w:val="24"/>
                  <w:u w:val="none"/>
                  <w:lang w:val="en-GB"/>
                </w:rPr>
                <w:t>mova</w:t>
              </w:r>
              <w:proofErr w:type="spellEnd"/>
              <w:r w:rsidRPr="001334DF">
                <w:rPr>
                  <w:rStyle w:val="a8"/>
                  <w:bCs/>
                  <w:iCs/>
                  <w:color w:val="auto"/>
                  <w:szCs w:val="24"/>
                  <w:u w:val="none"/>
                </w:rPr>
                <w:t>.</w:t>
              </w:r>
              <w:r w:rsidRPr="001334DF">
                <w:rPr>
                  <w:rStyle w:val="a8"/>
                  <w:bCs/>
                  <w:iCs/>
                  <w:color w:val="auto"/>
                  <w:szCs w:val="24"/>
                  <w:u w:val="none"/>
                  <w:lang w:val="en-GB"/>
                </w:rPr>
                <w:t>pdf</w:t>
              </w:r>
            </w:hyperlink>
            <w:r w:rsidRPr="001334DF">
              <w:rPr>
                <w:bCs/>
                <w:iCs/>
                <w:szCs w:val="24"/>
              </w:rPr>
              <w:t xml:space="preserve"> </w:t>
            </w:r>
          </w:p>
          <w:p w14:paraId="0B5243E1" w14:textId="77777777" w:rsidR="001334DF" w:rsidRPr="001334DF" w:rsidRDefault="001334DF" w:rsidP="001334DF">
            <w:pPr>
              <w:pStyle w:val="af0"/>
              <w:numPr>
                <w:ilvl w:val="0"/>
                <w:numId w:val="19"/>
              </w:numPr>
              <w:ind w:left="52" w:right="-285" w:firstLine="0"/>
              <w:rPr>
                <w:bCs/>
                <w:iCs/>
                <w:szCs w:val="24"/>
              </w:rPr>
            </w:pPr>
            <w:hyperlink r:id="rId11">
              <w:r w:rsidRPr="001334DF">
                <w:rPr>
                  <w:rStyle w:val="a8"/>
                  <w:bCs/>
                  <w:iCs/>
                  <w:color w:val="auto"/>
                  <w:szCs w:val="24"/>
                  <w:u w:val="none"/>
                  <w:lang w:val="en-GB"/>
                </w:rPr>
                <w:t>https</w:t>
              </w:r>
              <w:r w:rsidRPr="001334DF">
                <w:rPr>
                  <w:rStyle w:val="a8"/>
                  <w:bCs/>
                  <w:iCs/>
                  <w:color w:val="auto"/>
                  <w:szCs w:val="24"/>
                  <w:u w:val="none"/>
                </w:rPr>
                <w:t>://</w:t>
              </w:r>
              <w:r w:rsidRPr="001334DF">
                <w:rPr>
                  <w:rStyle w:val="a8"/>
                  <w:bCs/>
                  <w:iCs/>
                  <w:color w:val="auto"/>
                  <w:szCs w:val="24"/>
                  <w:u w:val="none"/>
                  <w:lang w:val="en-GB"/>
                </w:rPr>
                <w:t>www</w:t>
              </w:r>
              <w:r w:rsidRPr="001334DF">
                <w:rPr>
                  <w:rStyle w:val="a8"/>
                  <w:bCs/>
                  <w:iCs/>
                  <w:color w:val="auto"/>
                  <w:szCs w:val="24"/>
                  <w:u w:val="none"/>
                </w:rPr>
                <w:t>.</w:t>
              </w:r>
              <w:proofErr w:type="spellStart"/>
              <w:r w:rsidRPr="001334DF">
                <w:rPr>
                  <w:rStyle w:val="a8"/>
                  <w:bCs/>
                  <w:iCs/>
                  <w:color w:val="auto"/>
                  <w:szCs w:val="24"/>
                  <w:u w:val="none"/>
                  <w:lang w:val="en-GB"/>
                </w:rPr>
                <w:t>gleisbau</w:t>
              </w:r>
              <w:proofErr w:type="spellEnd"/>
              <w:r w:rsidRPr="001334DF">
                <w:rPr>
                  <w:rStyle w:val="a8"/>
                  <w:bCs/>
                  <w:iCs/>
                  <w:color w:val="auto"/>
                  <w:szCs w:val="24"/>
                  <w:u w:val="none"/>
                </w:rPr>
                <w:t>-</w:t>
              </w:r>
              <w:r w:rsidRPr="001334DF">
                <w:rPr>
                  <w:rStyle w:val="a8"/>
                  <w:bCs/>
                  <w:iCs/>
                  <w:color w:val="auto"/>
                  <w:szCs w:val="24"/>
                  <w:u w:val="none"/>
                  <w:lang w:val="en-GB"/>
                </w:rPr>
                <w:t>welt</w:t>
              </w:r>
              <w:r w:rsidRPr="001334DF">
                <w:rPr>
                  <w:rStyle w:val="a8"/>
                  <w:bCs/>
                  <w:iCs/>
                  <w:color w:val="auto"/>
                  <w:szCs w:val="24"/>
                  <w:u w:val="none"/>
                </w:rPr>
                <w:t>.</w:t>
              </w:r>
              <w:r w:rsidRPr="001334DF">
                <w:rPr>
                  <w:rStyle w:val="a8"/>
                  <w:bCs/>
                  <w:iCs/>
                  <w:color w:val="auto"/>
                  <w:szCs w:val="24"/>
                  <w:u w:val="none"/>
                  <w:lang w:val="en-GB"/>
                </w:rPr>
                <w:t>de</w:t>
              </w:r>
              <w:r w:rsidRPr="001334DF">
                <w:rPr>
                  <w:rStyle w:val="a8"/>
                  <w:bCs/>
                  <w:iCs/>
                  <w:color w:val="auto"/>
                  <w:szCs w:val="24"/>
                  <w:u w:val="none"/>
                </w:rPr>
                <w:t>/</w:t>
              </w:r>
              <w:proofErr w:type="spellStart"/>
              <w:r w:rsidRPr="001334DF">
                <w:rPr>
                  <w:rStyle w:val="a8"/>
                  <w:bCs/>
                  <w:iCs/>
                  <w:color w:val="auto"/>
                  <w:szCs w:val="24"/>
                  <w:u w:val="none"/>
                  <w:lang w:val="en-GB"/>
                </w:rPr>
                <w:t>lexikon</w:t>
              </w:r>
              <w:proofErr w:type="spellEnd"/>
              <w:r w:rsidRPr="001334DF">
                <w:rPr>
                  <w:rStyle w:val="a8"/>
                  <w:bCs/>
                  <w:iCs/>
                  <w:color w:val="auto"/>
                  <w:szCs w:val="24"/>
                  <w:u w:val="none"/>
                </w:rPr>
                <w:t>/</w:t>
              </w:r>
              <w:r w:rsidRPr="001334DF">
                <w:rPr>
                  <w:rStyle w:val="a8"/>
                  <w:bCs/>
                  <w:iCs/>
                  <w:color w:val="auto"/>
                  <w:szCs w:val="24"/>
                  <w:u w:val="none"/>
                  <w:lang w:val="en-GB"/>
                </w:rPr>
                <w:t>system</w:t>
              </w:r>
              <w:r w:rsidRPr="001334DF">
                <w:rPr>
                  <w:rStyle w:val="a8"/>
                  <w:bCs/>
                  <w:iCs/>
                  <w:color w:val="auto"/>
                  <w:szCs w:val="24"/>
                  <w:u w:val="none"/>
                </w:rPr>
                <w:t>-</w:t>
              </w:r>
              <w:proofErr w:type="spellStart"/>
              <w:r w:rsidRPr="001334DF">
                <w:rPr>
                  <w:rStyle w:val="a8"/>
                  <w:bCs/>
                  <w:iCs/>
                  <w:color w:val="auto"/>
                  <w:szCs w:val="24"/>
                  <w:u w:val="none"/>
                  <w:lang w:val="en-GB"/>
                </w:rPr>
                <w:t>bahn</w:t>
              </w:r>
              <w:proofErr w:type="spellEnd"/>
              <w:r w:rsidRPr="001334DF">
                <w:rPr>
                  <w:rStyle w:val="a8"/>
                  <w:bCs/>
                  <w:iCs/>
                  <w:color w:val="auto"/>
                  <w:szCs w:val="24"/>
                  <w:u w:val="none"/>
                </w:rPr>
                <w:t>/</w:t>
              </w:r>
              <w:r w:rsidRPr="001334DF">
                <w:rPr>
                  <w:rStyle w:val="a8"/>
                  <w:bCs/>
                  <w:iCs/>
                  <w:color w:val="auto"/>
                  <w:szCs w:val="24"/>
                  <w:u w:val="none"/>
                  <w:lang w:val="en-GB"/>
                </w:rPr>
                <w:t>das</w:t>
              </w:r>
              <w:r w:rsidRPr="001334DF">
                <w:rPr>
                  <w:rStyle w:val="a8"/>
                  <w:bCs/>
                  <w:iCs/>
                  <w:color w:val="auto"/>
                  <w:szCs w:val="24"/>
                  <w:u w:val="none"/>
                </w:rPr>
                <w:t>-</w:t>
              </w:r>
              <w:proofErr w:type="spellStart"/>
              <w:r w:rsidRPr="001334DF">
                <w:rPr>
                  <w:rStyle w:val="a8"/>
                  <w:bCs/>
                  <w:iCs/>
                  <w:color w:val="auto"/>
                  <w:szCs w:val="24"/>
                  <w:u w:val="none"/>
                  <w:lang w:val="en-GB"/>
                </w:rPr>
                <w:t>einmaleins</w:t>
              </w:r>
              <w:proofErr w:type="spellEnd"/>
              <w:r w:rsidRPr="001334DF">
                <w:rPr>
                  <w:rStyle w:val="a8"/>
                  <w:bCs/>
                  <w:iCs/>
                  <w:color w:val="auto"/>
                  <w:szCs w:val="24"/>
                  <w:u w:val="none"/>
                </w:rPr>
                <w:t>-</w:t>
              </w:r>
              <w:r w:rsidRPr="001334DF">
                <w:rPr>
                  <w:rStyle w:val="a8"/>
                  <w:bCs/>
                  <w:iCs/>
                  <w:color w:val="auto"/>
                  <w:szCs w:val="24"/>
                  <w:u w:val="none"/>
                  <w:lang w:val="en-GB"/>
                </w:rPr>
                <w:t>der</w:t>
              </w:r>
              <w:r w:rsidRPr="001334DF">
                <w:rPr>
                  <w:rStyle w:val="a8"/>
                  <w:bCs/>
                  <w:iCs/>
                  <w:color w:val="auto"/>
                  <w:szCs w:val="24"/>
                  <w:u w:val="none"/>
                </w:rPr>
                <w:t>-</w:t>
              </w:r>
              <w:proofErr w:type="spellStart"/>
              <w:r w:rsidRPr="001334DF">
                <w:rPr>
                  <w:rStyle w:val="a8"/>
                  <w:bCs/>
                  <w:iCs/>
                  <w:color w:val="auto"/>
                  <w:szCs w:val="24"/>
                  <w:u w:val="none"/>
                  <w:lang w:val="en-GB"/>
                </w:rPr>
                <w:t>eisenbahn</w:t>
              </w:r>
              <w:proofErr w:type="spellEnd"/>
            </w:hyperlink>
            <w:r w:rsidRPr="001334DF">
              <w:rPr>
                <w:bCs/>
                <w:iCs/>
                <w:szCs w:val="24"/>
              </w:rPr>
              <w:t xml:space="preserve"> </w:t>
            </w:r>
          </w:p>
          <w:p w14:paraId="135AE48C" w14:textId="5C72D4BD" w:rsidR="001334DF" w:rsidRPr="001334DF" w:rsidRDefault="001334DF" w:rsidP="001334DF">
            <w:pPr>
              <w:pStyle w:val="af0"/>
              <w:numPr>
                <w:ilvl w:val="0"/>
                <w:numId w:val="19"/>
              </w:numPr>
              <w:ind w:left="52" w:right="-285" w:firstLine="0"/>
              <w:rPr>
                <w:bCs/>
                <w:iCs/>
                <w:szCs w:val="24"/>
              </w:rPr>
            </w:pPr>
            <w:hyperlink r:id="rId12" w:history="1">
              <w:r w:rsidRPr="001334DF">
                <w:rPr>
                  <w:rStyle w:val="a8"/>
                  <w:bCs/>
                  <w:iCs/>
                  <w:color w:val="auto"/>
                  <w:szCs w:val="24"/>
                  <w:u w:val="none"/>
                  <w:lang w:val="en-GB"/>
                </w:rPr>
                <w:t>http</w:t>
              </w:r>
              <w:r w:rsidRPr="001334DF">
                <w:rPr>
                  <w:rStyle w:val="a8"/>
                  <w:bCs/>
                  <w:iCs/>
                  <w:color w:val="auto"/>
                  <w:szCs w:val="24"/>
                  <w:u w:val="none"/>
                </w:rPr>
                <w:t>://</w:t>
              </w:r>
              <w:r w:rsidRPr="001334DF">
                <w:rPr>
                  <w:rStyle w:val="a8"/>
                  <w:bCs/>
                  <w:iCs/>
                  <w:color w:val="auto"/>
                  <w:szCs w:val="24"/>
                  <w:u w:val="none"/>
                  <w:lang w:val="en-GB"/>
                </w:rPr>
                <w:t>www</w:t>
              </w:r>
              <w:r w:rsidRPr="001334DF">
                <w:rPr>
                  <w:rStyle w:val="a8"/>
                  <w:bCs/>
                  <w:iCs/>
                  <w:color w:val="auto"/>
                  <w:szCs w:val="24"/>
                  <w:u w:val="none"/>
                </w:rPr>
                <w:t>.</w:t>
              </w:r>
              <w:proofErr w:type="spellStart"/>
              <w:r w:rsidRPr="001334DF">
                <w:rPr>
                  <w:rStyle w:val="a8"/>
                  <w:bCs/>
                  <w:iCs/>
                  <w:color w:val="auto"/>
                  <w:szCs w:val="24"/>
                  <w:u w:val="none"/>
                  <w:lang w:val="en-GB"/>
                </w:rPr>
                <w:t>modellbau</w:t>
              </w:r>
              <w:proofErr w:type="spellEnd"/>
              <w:r w:rsidRPr="001334DF">
                <w:rPr>
                  <w:rStyle w:val="a8"/>
                  <w:bCs/>
                  <w:iCs/>
                  <w:color w:val="auto"/>
                  <w:szCs w:val="24"/>
                  <w:u w:val="none"/>
                </w:rPr>
                <w:t>-</w:t>
              </w:r>
              <w:r w:rsidRPr="001334DF">
                <w:rPr>
                  <w:rStyle w:val="a8"/>
                  <w:bCs/>
                  <w:iCs/>
                  <w:color w:val="auto"/>
                  <w:szCs w:val="24"/>
                  <w:u w:val="none"/>
                  <w:lang w:val="en-GB"/>
                </w:rPr>
                <w:t>wiki</w:t>
              </w:r>
              <w:r w:rsidRPr="001334DF">
                <w:rPr>
                  <w:rStyle w:val="a8"/>
                  <w:bCs/>
                  <w:iCs/>
                  <w:color w:val="auto"/>
                  <w:szCs w:val="24"/>
                  <w:u w:val="none"/>
                </w:rPr>
                <w:t>.</w:t>
              </w:r>
              <w:r w:rsidRPr="001334DF">
                <w:rPr>
                  <w:rStyle w:val="a8"/>
                  <w:bCs/>
                  <w:iCs/>
                  <w:color w:val="auto"/>
                  <w:szCs w:val="24"/>
                  <w:u w:val="none"/>
                  <w:lang w:val="en-GB"/>
                </w:rPr>
                <w:t>de</w:t>
              </w:r>
              <w:r w:rsidRPr="001334DF">
                <w:rPr>
                  <w:rStyle w:val="a8"/>
                  <w:bCs/>
                  <w:iCs/>
                  <w:color w:val="auto"/>
                  <w:szCs w:val="24"/>
                  <w:u w:val="none"/>
                </w:rPr>
                <w:t>/</w:t>
              </w:r>
              <w:r w:rsidRPr="001334DF">
                <w:rPr>
                  <w:rStyle w:val="a8"/>
                  <w:bCs/>
                  <w:iCs/>
                  <w:color w:val="auto"/>
                  <w:szCs w:val="24"/>
                  <w:u w:val="none"/>
                  <w:lang w:val="en-GB"/>
                </w:rPr>
                <w:t>wiki</w:t>
              </w:r>
              <w:r w:rsidRPr="001334DF">
                <w:rPr>
                  <w:rStyle w:val="a8"/>
                  <w:bCs/>
                  <w:iCs/>
                  <w:color w:val="auto"/>
                  <w:szCs w:val="24"/>
                  <w:u w:val="none"/>
                </w:rPr>
                <w:t>/</w:t>
              </w:r>
              <w:proofErr w:type="spellStart"/>
              <w:r w:rsidRPr="001334DF">
                <w:rPr>
                  <w:rStyle w:val="a8"/>
                  <w:bCs/>
                  <w:iCs/>
                  <w:color w:val="auto"/>
                  <w:szCs w:val="24"/>
                  <w:u w:val="none"/>
                  <w:lang w:val="en-GB"/>
                </w:rPr>
                <w:t>Kunstbauten</w:t>
              </w:r>
              <w:proofErr w:type="spellEnd"/>
            </w:hyperlink>
          </w:p>
          <w:p w14:paraId="33D7B37A" w14:textId="20FE97D7" w:rsidR="003F00E6" w:rsidRPr="001334DF" w:rsidRDefault="003F00E6" w:rsidP="001334DF">
            <w:pPr>
              <w:pStyle w:val="af0"/>
              <w:numPr>
                <w:ilvl w:val="0"/>
                <w:numId w:val="19"/>
              </w:numPr>
              <w:ind w:left="52" w:right="-285" w:firstLine="0"/>
              <w:rPr>
                <w:bCs/>
                <w:iCs/>
                <w:szCs w:val="24"/>
              </w:rPr>
            </w:pPr>
            <w:proofErr w:type="spellStart"/>
            <w:r w:rsidRPr="001334DF">
              <w:rPr>
                <w:szCs w:val="24"/>
                <w:lang w:val="de-DE"/>
              </w:rPr>
              <w:t>dw</w:t>
            </w:r>
            <w:proofErr w:type="spellEnd"/>
            <w:r w:rsidRPr="001334DF">
              <w:rPr>
                <w:szCs w:val="24"/>
              </w:rPr>
              <w:t xml:space="preserve"> — </w:t>
            </w:r>
            <w:proofErr w:type="spellStart"/>
            <w:r w:rsidRPr="001334DF">
              <w:rPr>
                <w:szCs w:val="24"/>
                <w:lang w:val="de-DE"/>
              </w:rPr>
              <w:t>world</w:t>
            </w:r>
            <w:proofErr w:type="spellEnd"/>
            <w:r w:rsidRPr="001334DF">
              <w:rPr>
                <w:szCs w:val="24"/>
              </w:rPr>
              <w:t>.</w:t>
            </w:r>
            <w:r w:rsidRPr="001334DF">
              <w:rPr>
                <w:szCs w:val="24"/>
                <w:lang w:val="de-DE"/>
              </w:rPr>
              <w:t>de</w:t>
            </w:r>
          </w:p>
          <w:p w14:paraId="750D111B" w14:textId="13B4D136" w:rsidR="003F00E6" w:rsidRPr="001334DF" w:rsidRDefault="003F00E6" w:rsidP="001334DF">
            <w:pPr>
              <w:pStyle w:val="af0"/>
              <w:numPr>
                <w:ilvl w:val="0"/>
                <w:numId w:val="19"/>
              </w:numPr>
              <w:tabs>
                <w:tab w:val="left" w:pos="426"/>
                <w:tab w:val="left" w:pos="709"/>
              </w:tabs>
              <w:ind w:left="52" w:firstLine="0"/>
              <w:rPr>
                <w:szCs w:val="24"/>
              </w:rPr>
            </w:pPr>
            <w:proofErr w:type="spellStart"/>
            <w:r w:rsidRPr="001334DF">
              <w:rPr>
                <w:szCs w:val="24"/>
                <w:lang w:val="de-DE"/>
              </w:rPr>
              <w:t>deutschland</w:t>
            </w:r>
            <w:proofErr w:type="spellEnd"/>
            <w:r w:rsidRPr="001334DF">
              <w:rPr>
                <w:szCs w:val="24"/>
              </w:rPr>
              <w:t>.</w:t>
            </w:r>
            <w:r w:rsidRPr="001334DF">
              <w:rPr>
                <w:szCs w:val="24"/>
                <w:lang w:val="de-DE"/>
              </w:rPr>
              <w:t>de</w:t>
            </w:r>
          </w:p>
          <w:p w14:paraId="11562515" w14:textId="79935486" w:rsidR="003F00E6" w:rsidRPr="001334DF" w:rsidRDefault="003F00E6" w:rsidP="001334DF">
            <w:pPr>
              <w:pStyle w:val="af0"/>
              <w:numPr>
                <w:ilvl w:val="0"/>
                <w:numId w:val="19"/>
              </w:numPr>
              <w:tabs>
                <w:tab w:val="left" w:pos="426"/>
                <w:tab w:val="left" w:pos="709"/>
              </w:tabs>
              <w:ind w:left="52" w:firstLine="0"/>
              <w:rPr>
                <w:szCs w:val="24"/>
                <w:lang w:val="de-DE"/>
              </w:rPr>
            </w:pPr>
            <w:proofErr w:type="spellStart"/>
            <w:r w:rsidRPr="001334DF">
              <w:rPr>
                <w:szCs w:val="24"/>
                <w:lang w:val="de-DE"/>
              </w:rPr>
              <w:t>goethe</w:t>
            </w:r>
            <w:proofErr w:type="spellEnd"/>
            <w:r w:rsidRPr="001334DF">
              <w:rPr>
                <w:szCs w:val="24"/>
              </w:rPr>
              <w:t xml:space="preserve"> </w:t>
            </w:r>
            <w:r w:rsidRPr="001334DF">
              <w:rPr>
                <w:szCs w:val="24"/>
                <w:lang w:val="de-DE"/>
              </w:rPr>
              <w:t>—</w:t>
            </w:r>
            <w:r w:rsidRPr="001334DF">
              <w:rPr>
                <w:szCs w:val="24"/>
              </w:rPr>
              <w:t xml:space="preserve"> </w:t>
            </w:r>
            <w:r w:rsidRPr="001334DF">
              <w:rPr>
                <w:szCs w:val="24"/>
                <w:lang w:val="de-DE"/>
              </w:rPr>
              <w:t>inst.de</w:t>
            </w:r>
          </w:p>
          <w:p w14:paraId="6F0D43E5" w14:textId="711DFC67" w:rsidR="00B02574" w:rsidRPr="00B02574" w:rsidRDefault="00B02574" w:rsidP="00B02574">
            <w:pPr>
              <w:tabs>
                <w:tab w:val="left" w:pos="426"/>
                <w:tab w:val="left" w:pos="709"/>
              </w:tabs>
              <w:jc w:val="both"/>
            </w:pPr>
          </w:p>
        </w:tc>
      </w:tr>
    </w:tbl>
    <w:p w14:paraId="75565482" w14:textId="77777777" w:rsidR="00D7334F" w:rsidRPr="001334DF" w:rsidRDefault="00D7334F" w:rsidP="006C41BD">
      <w:pPr>
        <w:shd w:val="clear" w:color="auto" w:fill="FFFFFF"/>
        <w:textAlignment w:val="baseline"/>
        <w:rPr>
          <w:sz w:val="16"/>
          <w:szCs w:val="16"/>
          <w:vertAlign w:val="superscript"/>
          <w:lang w:val="de-DE"/>
        </w:rPr>
      </w:pPr>
    </w:p>
    <w:p w14:paraId="0BF4FA56" w14:textId="77777777" w:rsidR="00262DCD" w:rsidRDefault="00262DCD" w:rsidP="006C41BD"/>
    <w:sectPr w:rsidR="00262DCD">
      <w:footerReference w:type="even" r:id="rId13"/>
      <w:footerReference w:type="default" r:id="rId14"/>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9641E" w14:textId="77777777" w:rsidR="0072689B" w:rsidRDefault="0072689B">
      <w:r>
        <w:separator/>
      </w:r>
    </w:p>
  </w:endnote>
  <w:endnote w:type="continuationSeparator" w:id="0">
    <w:p w14:paraId="57C6DD51" w14:textId="77777777" w:rsidR="0072689B" w:rsidRDefault="0072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6606" w14:textId="77777777" w:rsidR="00CB3B61" w:rsidRDefault="00D733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B9B72A" w14:textId="77777777" w:rsidR="00CB3B61" w:rsidRDefault="007268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D726" w14:textId="77777777" w:rsidR="00CB3B61" w:rsidRDefault="00D7334F">
    <w:pPr>
      <w:pStyle w:val="a5"/>
      <w:framePr w:wrap="around" w:vAnchor="text" w:hAnchor="margin" w:xAlign="center" w:y="1"/>
      <w:rPr>
        <w:rStyle w:val="a7"/>
        <w:sz w:val="28"/>
        <w:szCs w:val="28"/>
      </w:rPr>
    </w:pPr>
    <w:r>
      <w:rPr>
        <w:rStyle w:val="a7"/>
        <w:sz w:val="28"/>
        <w:szCs w:val="28"/>
      </w:rPr>
      <w:fldChar w:fldCharType="begin"/>
    </w:r>
    <w:r>
      <w:rPr>
        <w:rStyle w:val="a7"/>
        <w:sz w:val="28"/>
        <w:szCs w:val="28"/>
      </w:rPr>
      <w:instrText xml:space="preserve">PAGE  </w:instrText>
    </w:r>
    <w:r>
      <w:rPr>
        <w:rStyle w:val="a7"/>
        <w:sz w:val="28"/>
        <w:szCs w:val="28"/>
      </w:rPr>
      <w:fldChar w:fldCharType="separate"/>
    </w:r>
    <w:r w:rsidR="001334DF">
      <w:rPr>
        <w:rStyle w:val="a7"/>
        <w:noProof/>
        <w:sz w:val="28"/>
        <w:szCs w:val="28"/>
      </w:rPr>
      <w:t>6</w:t>
    </w:r>
    <w:r>
      <w:rPr>
        <w:rStyle w:val="a7"/>
        <w:sz w:val="28"/>
        <w:szCs w:val="28"/>
      </w:rPr>
      <w:fldChar w:fldCharType="end"/>
    </w:r>
  </w:p>
  <w:p w14:paraId="30F59BDB" w14:textId="77777777" w:rsidR="00CB3B61" w:rsidRDefault="007268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7ECC" w14:textId="77777777" w:rsidR="0072689B" w:rsidRDefault="0072689B">
      <w:r>
        <w:separator/>
      </w:r>
    </w:p>
  </w:footnote>
  <w:footnote w:type="continuationSeparator" w:id="0">
    <w:p w14:paraId="4C7F3BD0" w14:textId="77777777" w:rsidR="0072689B" w:rsidRDefault="0072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DBC"/>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46D6C"/>
    <w:multiLevelType w:val="multilevel"/>
    <w:tmpl w:val="E2C688D6"/>
    <w:lvl w:ilvl="0">
      <w:start w:val="1"/>
      <w:numFmt w:val="decimal"/>
      <w:pStyle w:val="a"/>
      <w:suff w:val="space"/>
      <w:lvlText w:val="%1"/>
      <w:lvlJc w:val="center"/>
      <w:pPr>
        <w:ind w:left="0" w:firstLine="0"/>
      </w:pPr>
      <w:rPr>
        <w:rFonts w:ascii="Times New Roman" w:hAnsi="Times New Roman" w:hint="default"/>
      </w:rPr>
    </w:lvl>
    <w:lvl w:ilvl="1">
      <w:start w:val="1"/>
      <w:numFmt w:val="decimal"/>
      <w:pStyle w:val="a0"/>
      <w:suff w:val="space"/>
      <w:lvlText w:val="%1.%2"/>
      <w:lvlJc w:val="left"/>
      <w:pPr>
        <w:ind w:left="0" w:firstLine="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471340"/>
    <w:multiLevelType w:val="hybridMultilevel"/>
    <w:tmpl w:val="873EB42A"/>
    <w:lvl w:ilvl="0" w:tplc="1BC22F50">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80888"/>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E46A1"/>
    <w:multiLevelType w:val="hybridMultilevel"/>
    <w:tmpl w:val="A59E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84902"/>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857"/>
    <w:multiLevelType w:val="hybridMultilevel"/>
    <w:tmpl w:val="F48C5F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5610AB8"/>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3122E"/>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B2643"/>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702C38"/>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313982"/>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9C2875"/>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15">
    <w:nsid w:val="63C2497D"/>
    <w:multiLevelType w:val="hybridMultilevel"/>
    <w:tmpl w:val="089A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abstractNum w:abstractNumId="17">
    <w:nsid w:val="746A4C0F"/>
    <w:multiLevelType w:val="hybridMultilevel"/>
    <w:tmpl w:val="0CF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996D45"/>
    <w:multiLevelType w:val="hybridMultilevel"/>
    <w:tmpl w:val="74EE4482"/>
    <w:lvl w:ilvl="0" w:tplc="284C42F4">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4"/>
  </w:num>
  <w:num w:numId="2">
    <w:abstractNumId w:val="16"/>
  </w:num>
  <w:num w:numId="3">
    <w:abstractNumId w:val="2"/>
  </w:num>
  <w:num w:numId="4">
    <w:abstractNumId w:val="1"/>
  </w:num>
  <w:num w:numId="5">
    <w:abstractNumId w:val="3"/>
  </w:num>
  <w:num w:numId="6">
    <w:abstractNumId w:val="0"/>
  </w:num>
  <w:num w:numId="7">
    <w:abstractNumId w:val="15"/>
  </w:num>
  <w:num w:numId="8">
    <w:abstractNumId w:val="18"/>
  </w:num>
  <w:num w:numId="9">
    <w:abstractNumId w:val="9"/>
  </w:num>
  <w:num w:numId="10">
    <w:abstractNumId w:val="4"/>
  </w:num>
  <w:num w:numId="11">
    <w:abstractNumId w:val="17"/>
  </w:num>
  <w:num w:numId="12">
    <w:abstractNumId w:val="11"/>
  </w:num>
  <w:num w:numId="13">
    <w:abstractNumId w:val="6"/>
  </w:num>
  <w:num w:numId="14">
    <w:abstractNumId w:val="10"/>
  </w:num>
  <w:num w:numId="15">
    <w:abstractNumId w:val="12"/>
  </w:num>
  <w:num w:numId="16">
    <w:abstractNumId w:val="8"/>
  </w:num>
  <w:num w:numId="17">
    <w:abstractNumId w:val="1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12621"/>
    <w:rsid w:val="001334DF"/>
    <w:rsid w:val="00143327"/>
    <w:rsid w:val="00162539"/>
    <w:rsid w:val="00262DCD"/>
    <w:rsid w:val="003D560A"/>
    <w:rsid w:val="003F00E6"/>
    <w:rsid w:val="00533ABE"/>
    <w:rsid w:val="005A798B"/>
    <w:rsid w:val="00606312"/>
    <w:rsid w:val="006079B2"/>
    <w:rsid w:val="006C41BD"/>
    <w:rsid w:val="006E73E8"/>
    <w:rsid w:val="006F6598"/>
    <w:rsid w:val="0072689B"/>
    <w:rsid w:val="008200D6"/>
    <w:rsid w:val="008927D3"/>
    <w:rsid w:val="009C59F1"/>
    <w:rsid w:val="00A72F5B"/>
    <w:rsid w:val="00AA5009"/>
    <w:rsid w:val="00AB4410"/>
    <w:rsid w:val="00B02574"/>
    <w:rsid w:val="00B31B19"/>
    <w:rsid w:val="00B45902"/>
    <w:rsid w:val="00B76709"/>
    <w:rsid w:val="00BA7E0B"/>
    <w:rsid w:val="00C11BC7"/>
    <w:rsid w:val="00CA1617"/>
    <w:rsid w:val="00CF7BF1"/>
    <w:rsid w:val="00D06913"/>
    <w:rsid w:val="00D13E18"/>
    <w:rsid w:val="00D34C06"/>
    <w:rsid w:val="00D7334F"/>
    <w:rsid w:val="00D928BA"/>
    <w:rsid w:val="00DC11AD"/>
    <w:rsid w:val="00E3025B"/>
    <w:rsid w:val="00E5104F"/>
    <w:rsid w:val="00EC5346"/>
    <w:rsid w:val="00F9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AB4410"/>
    <w:pPr>
      <w:keepNext/>
      <w:outlineLvl w:val="0"/>
    </w:pPr>
    <w:rPr>
      <w:color w:val="000000" w:themeColor="text1"/>
      <w:sz w:val="24"/>
      <w:szCs w:val="24"/>
    </w:rPr>
  </w:style>
  <w:style w:type="paragraph" w:styleId="2">
    <w:name w:val="heading 2"/>
    <w:basedOn w:val="a1"/>
    <w:next w:val="a1"/>
    <w:link w:val="20"/>
    <w:uiPriority w:val="9"/>
    <w:unhideWhenUsed/>
    <w:qFormat/>
    <w:rsid w:val="008200D6"/>
    <w:pPr>
      <w:keepNext/>
      <w:jc w:val="both"/>
      <w:outlineLvl w:val="1"/>
    </w:pPr>
    <w:rPr>
      <w:b/>
      <w:bCs/>
      <w:sz w:val="24"/>
      <w:szCs w:val="24"/>
    </w:rPr>
  </w:style>
  <w:style w:type="paragraph" w:styleId="3">
    <w:name w:val="heading 3"/>
    <w:basedOn w:val="a1"/>
    <w:next w:val="a1"/>
    <w:link w:val="30"/>
    <w:uiPriority w:val="9"/>
    <w:unhideWhenUsed/>
    <w:qFormat/>
    <w:rsid w:val="00533ABE"/>
    <w:pPr>
      <w:keepNext/>
      <w:outlineLvl w:val="2"/>
    </w:pPr>
    <w:rPr>
      <w:sz w:val="24"/>
      <w:szCs w:val="24"/>
    </w:rPr>
  </w:style>
  <w:style w:type="paragraph" w:styleId="4">
    <w:name w:val="heading 4"/>
    <w:basedOn w:val="a1"/>
    <w:next w:val="a1"/>
    <w:link w:val="40"/>
    <w:uiPriority w:val="9"/>
    <w:unhideWhenUsed/>
    <w:qFormat/>
    <w:rsid w:val="008927D3"/>
    <w:pPr>
      <w:keepNext/>
      <w:jc w:val="both"/>
      <w:outlineLvl w:val="3"/>
    </w:pPr>
    <w:rPr>
      <w:b/>
      <w:bCs/>
      <w:i/>
      <w:iCs/>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D7334F"/>
    <w:pPr>
      <w:tabs>
        <w:tab w:val="center" w:pos="4677"/>
        <w:tab w:val="right" w:pos="9355"/>
      </w:tabs>
    </w:pPr>
  </w:style>
  <w:style w:type="character" w:customStyle="1" w:styleId="a6">
    <w:name w:val="Нижний колонтитул Знак"/>
    <w:basedOn w:val="a2"/>
    <w:link w:val="a5"/>
    <w:uiPriority w:val="99"/>
    <w:rsid w:val="00D7334F"/>
    <w:rPr>
      <w:rFonts w:ascii="Times New Roman" w:eastAsia="Times New Roman" w:hAnsi="Times New Roman" w:cs="Times New Roman"/>
      <w:sz w:val="20"/>
      <w:szCs w:val="20"/>
      <w:lang w:val="uk-UA" w:eastAsia="ru-RU"/>
    </w:rPr>
  </w:style>
  <w:style w:type="character" w:styleId="a7">
    <w:name w:val="page number"/>
    <w:rsid w:val="00D7334F"/>
  </w:style>
  <w:style w:type="character" w:styleId="a8">
    <w:name w:val="Hyperlink"/>
    <w:basedOn w:val="a2"/>
    <w:uiPriority w:val="99"/>
    <w:unhideWhenUsed/>
    <w:rsid w:val="006C41BD"/>
    <w:rPr>
      <w:color w:val="0563C1" w:themeColor="hyperlink"/>
      <w:u w:val="single"/>
    </w:rPr>
  </w:style>
  <w:style w:type="character" w:customStyle="1" w:styleId="UnresolvedMention">
    <w:name w:val="Unresolved Mention"/>
    <w:basedOn w:val="a2"/>
    <w:uiPriority w:val="99"/>
    <w:semiHidden/>
    <w:unhideWhenUsed/>
    <w:rsid w:val="006C41BD"/>
    <w:rPr>
      <w:color w:val="605E5C"/>
      <w:shd w:val="clear" w:color="auto" w:fill="E1DFDD"/>
    </w:rPr>
  </w:style>
  <w:style w:type="character" w:customStyle="1" w:styleId="11">
    <w:name w:val="Заголовок 1 Знак"/>
    <w:basedOn w:val="a2"/>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9">
    <w:name w:val="Body Text"/>
    <w:basedOn w:val="a1"/>
    <w:link w:val="aa"/>
    <w:uiPriority w:val="99"/>
    <w:unhideWhenUsed/>
    <w:rsid w:val="00AB4410"/>
    <w:pPr>
      <w:jc w:val="both"/>
    </w:pPr>
    <w:rPr>
      <w:sz w:val="24"/>
      <w:szCs w:val="24"/>
    </w:rPr>
  </w:style>
  <w:style w:type="character" w:customStyle="1" w:styleId="aa">
    <w:name w:val="Основной текст Знак"/>
    <w:basedOn w:val="a2"/>
    <w:link w:val="a9"/>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2"/>
    <w:link w:val="2"/>
    <w:uiPriority w:val="9"/>
    <w:rsid w:val="008200D6"/>
    <w:rPr>
      <w:rFonts w:ascii="Times New Roman" w:eastAsia="Times New Roman" w:hAnsi="Times New Roman" w:cs="Times New Roman"/>
      <w:b/>
      <w:bCs/>
      <w:sz w:val="24"/>
      <w:szCs w:val="24"/>
      <w:lang w:val="uk-UA" w:eastAsia="ru-RU"/>
    </w:rPr>
  </w:style>
  <w:style w:type="paragraph" w:customStyle="1" w:styleId="ab">
    <w:name w:val="Текст після таблиці"/>
    <w:basedOn w:val="a1"/>
    <w:next w:val="a1"/>
    <w:link w:val="ac"/>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c">
    <w:name w:val="Текст після таблиці Знак"/>
    <w:basedOn w:val="a2"/>
    <w:link w:val="ab"/>
    <w:rsid w:val="008200D6"/>
    <w:rPr>
      <w:rFonts w:ascii="Times New Roman" w:hAnsi="Times New Roman"/>
      <w:sz w:val="28"/>
      <w:lang w:val="uk-UA"/>
    </w:rPr>
  </w:style>
  <w:style w:type="paragraph" w:customStyle="1" w:styleId="ad">
    <w:name w:val="Текст РП"/>
    <w:basedOn w:val="a1"/>
    <w:link w:val="ae"/>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e">
    <w:name w:val="Текст РП Знак"/>
    <w:basedOn w:val="a2"/>
    <w:link w:val="ad"/>
    <w:rsid w:val="00B02574"/>
    <w:rPr>
      <w:rFonts w:ascii="Times New Roman" w:hAnsi="Times New Roman"/>
      <w:sz w:val="28"/>
      <w:lang w:val="uk-UA"/>
    </w:rPr>
  </w:style>
  <w:style w:type="paragraph" w:customStyle="1" w:styleId="1">
    <w:name w:val="Нумерований список1"/>
    <w:basedOn w:val="ad"/>
    <w:next w:val="ad"/>
    <w:link w:val="af"/>
    <w:qFormat/>
    <w:rsid w:val="00B02574"/>
    <w:pPr>
      <w:numPr>
        <w:numId w:val="1"/>
      </w:numPr>
      <w:ind w:left="0" w:firstLine="425"/>
    </w:pPr>
  </w:style>
  <w:style w:type="character" w:customStyle="1" w:styleId="af">
    <w:name w:val="Нумерований список Знак"/>
    <w:basedOn w:val="ae"/>
    <w:link w:val="1"/>
    <w:rsid w:val="00B02574"/>
    <w:rPr>
      <w:rFonts w:ascii="Times New Roman" w:hAnsi="Times New Roman"/>
      <w:sz w:val="28"/>
      <w:lang w:val="uk-UA"/>
    </w:rPr>
  </w:style>
  <w:style w:type="paragraph" w:styleId="af0">
    <w:name w:val="List Paragraph"/>
    <w:basedOn w:val="a1"/>
    <w:link w:val="af1"/>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1">
    <w:name w:val="Абзац списка Знак"/>
    <w:link w:val="af0"/>
    <w:uiPriority w:val="34"/>
    <w:locked/>
    <w:rsid w:val="00B02574"/>
    <w:rPr>
      <w:rFonts w:ascii="Times New Roman" w:eastAsia="Times New Roman" w:hAnsi="Times New Roman" w:cs="Times New Roman"/>
      <w:color w:val="000000"/>
      <w:sz w:val="24"/>
      <w:lang w:eastAsia="ru-RU"/>
    </w:rPr>
  </w:style>
  <w:style w:type="paragraph" w:styleId="af2">
    <w:name w:val="Normal (Web)"/>
    <w:basedOn w:val="a1"/>
    <w:rsid w:val="00B02574"/>
    <w:pPr>
      <w:suppressAutoHyphens/>
      <w:autoSpaceDE/>
      <w:autoSpaceDN/>
      <w:adjustRightInd/>
      <w:spacing w:before="280" w:after="280"/>
    </w:pPr>
    <w:rPr>
      <w:rFonts w:eastAsia="SimSun" w:cs="Mangal"/>
      <w:kern w:val="1"/>
      <w:sz w:val="24"/>
      <w:szCs w:val="24"/>
      <w:lang w:val="ru-RU" w:eastAsia="hi-IN" w:bidi="hi-IN"/>
    </w:rPr>
  </w:style>
  <w:style w:type="character" w:customStyle="1" w:styleId="30">
    <w:name w:val="Заголовок 3 Знак"/>
    <w:basedOn w:val="a2"/>
    <w:link w:val="3"/>
    <w:uiPriority w:val="9"/>
    <w:rsid w:val="00533ABE"/>
    <w:rPr>
      <w:rFonts w:ascii="Times New Roman" w:eastAsia="Times New Roman" w:hAnsi="Times New Roman" w:cs="Times New Roman"/>
      <w:sz w:val="24"/>
      <w:szCs w:val="24"/>
      <w:lang w:val="uk-UA" w:eastAsia="ru-RU"/>
    </w:rPr>
  </w:style>
  <w:style w:type="paragraph" w:customStyle="1" w:styleId="a">
    <w:name w:val="Розділ"/>
    <w:basedOn w:val="10"/>
    <w:next w:val="ad"/>
    <w:qFormat/>
    <w:rsid w:val="005A798B"/>
    <w:pPr>
      <w:keepLines/>
      <w:widowControl/>
      <w:numPr>
        <w:numId w:val="4"/>
      </w:numPr>
      <w:autoSpaceDE/>
      <w:autoSpaceDN/>
      <w:adjustRightInd/>
      <w:spacing w:before="360" w:after="120" w:line="360" w:lineRule="auto"/>
      <w:jc w:val="center"/>
    </w:pPr>
    <w:rPr>
      <w:rFonts w:eastAsiaTheme="majorEastAsia" w:cstheme="majorBidi"/>
      <w:b/>
      <w:caps/>
      <w:color w:val="auto"/>
      <w:sz w:val="28"/>
      <w:szCs w:val="32"/>
      <w:lang w:eastAsia="en-US"/>
    </w:rPr>
  </w:style>
  <w:style w:type="paragraph" w:customStyle="1" w:styleId="a0">
    <w:name w:val="Підрозділ"/>
    <w:basedOn w:val="2"/>
    <w:next w:val="ad"/>
    <w:link w:val="af3"/>
    <w:qFormat/>
    <w:rsid w:val="005A798B"/>
    <w:pPr>
      <w:keepLines/>
      <w:widowControl/>
      <w:numPr>
        <w:ilvl w:val="1"/>
        <w:numId w:val="4"/>
      </w:numPr>
      <w:autoSpaceDE/>
      <w:autoSpaceDN/>
      <w:adjustRightInd/>
      <w:spacing w:before="120" w:line="360" w:lineRule="auto"/>
    </w:pPr>
    <w:rPr>
      <w:rFonts w:eastAsiaTheme="majorEastAsia" w:cstheme="majorBidi"/>
      <w:bCs w:val="0"/>
      <w:sz w:val="28"/>
      <w:szCs w:val="26"/>
    </w:rPr>
  </w:style>
  <w:style w:type="character" w:customStyle="1" w:styleId="af3">
    <w:name w:val="Підрозділ Знак"/>
    <w:basedOn w:val="20"/>
    <w:link w:val="a0"/>
    <w:rsid w:val="005A798B"/>
    <w:rPr>
      <w:rFonts w:ascii="Times New Roman" w:eastAsiaTheme="majorEastAsia" w:hAnsi="Times New Roman" w:cstheme="majorBidi"/>
      <w:b/>
      <w:bCs w:val="0"/>
      <w:sz w:val="28"/>
      <w:szCs w:val="26"/>
      <w:lang w:val="uk-UA" w:eastAsia="ru-RU"/>
    </w:rPr>
  </w:style>
  <w:style w:type="character" w:customStyle="1" w:styleId="40">
    <w:name w:val="Заголовок 4 Знак"/>
    <w:basedOn w:val="a2"/>
    <w:link w:val="4"/>
    <w:uiPriority w:val="9"/>
    <w:rsid w:val="008927D3"/>
    <w:rPr>
      <w:rFonts w:ascii="Times New Roman" w:eastAsia="Times New Roman" w:hAnsi="Times New Roman" w:cs="Times New Roman"/>
      <w:b/>
      <w:bCs/>
      <w:i/>
      <w:iCs/>
      <w:sz w:val="24"/>
      <w:szCs w:val="24"/>
      <w:lang w:val="uk-UA" w:eastAsia="ru-RU"/>
    </w:rPr>
  </w:style>
  <w:style w:type="paragraph" w:styleId="af4">
    <w:name w:val="Balloon Text"/>
    <w:basedOn w:val="a1"/>
    <w:link w:val="af5"/>
    <w:uiPriority w:val="99"/>
    <w:semiHidden/>
    <w:unhideWhenUsed/>
    <w:rsid w:val="00AA5009"/>
    <w:rPr>
      <w:rFonts w:ascii="Tahoma" w:hAnsi="Tahoma" w:cs="Tahoma"/>
      <w:sz w:val="16"/>
      <w:szCs w:val="16"/>
    </w:rPr>
  </w:style>
  <w:style w:type="character" w:customStyle="1" w:styleId="af5">
    <w:name w:val="Текст выноски Знак"/>
    <w:basedOn w:val="a2"/>
    <w:link w:val="af4"/>
    <w:uiPriority w:val="99"/>
    <w:semiHidden/>
    <w:rsid w:val="00AA5009"/>
    <w:rPr>
      <w:rFonts w:ascii="Tahoma" w:eastAsia="Times New Roman" w:hAnsi="Tahoma" w:cs="Tahoma"/>
      <w:sz w:val="16"/>
      <w:szCs w:val="16"/>
      <w:lang w:val="uk-UA" w:eastAsia="ru-RU"/>
    </w:rPr>
  </w:style>
  <w:style w:type="paragraph" w:styleId="af6">
    <w:name w:val="Body Text Indent"/>
    <w:basedOn w:val="a1"/>
    <w:link w:val="af7"/>
    <w:uiPriority w:val="99"/>
    <w:semiHidden/>
    <w:unhideWhenUsed/>
    <w:rsid w:val="006F6598"/>
    <w:pPr>
      <w:spacing w:after="120"/>
      <w:ind w:left="283"/>
    </w:pPr>
  </w:style>
  <w:style w:type="character" w:customStyle="1" w:styleId="af7">
    <w:name w:val="Основной текст с отступом Знак"/>
    <w:basedOn w:val="a2"/>
    <w:link w:val="af6"/>
    <w:uiPriority w:val="99"/>
    <w:semiHidden/>
    <w:rsid w:val="006F6598"/>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AB4410"/>
    <w:pPr>
      <w:keepNext/>
      <w:outlineLvl w:val="0"/>
    </w:pPr>
    <w:rPr>
      <w:color w:val="000000" w:themeColor="text1"/>
      <w:sz w:val="24"/>
      <w:szCs w:val="24"/>
    </w:rPr>
  </w:style>
  <w:style w:type="paragraph" w:styleId="2">
    <w:name w:val="heading 2"/>
    <w:basedOn w:val="a1"/>
    <w:next w:val="a1"/>
    <w:link w:val="20"/>
    <w:uiPriority w:val="9"/>
    <w:unhideWhenUsed/>
    <w:qFormat/>
    <w:rsid w:val="008200D6"/>
    <w:pPr>
      <w:keepNext/>
      <w:jc w:val="both"/>
      <w:outlineLvl w:val="1"/>
    </w:pPr>
    <w:rPr>
      <w:b/>
      <w:bCs/>
      <w:sz w:val="24"/>
      <w:szCs w:val="24"/>
    </w:rPr>
  </w:style>
  <w:style w:type="paragraph" w:styleId="3">
    <w:name w:val="heading 3"/>
    <w:basedOn w:val="a1"/>
    <w:next w:val="a1"/>
    <w:link w:val="30"/>
    <w:uiPriority w:val="9"/>
    <w:unhideWhenUsed/>
    <w:qFormat/>
    <w:rsid w:val="00533ABE"/>
    <w:pPr>
      <w:keepNext/>
      <w:outlineLvl w:val="2"/>
    </w:pPr>
    <w:rPr>
      <w:sz w:val="24"/>
      <w:szCs w:val="24"/>
    </w:rPr>
  </w:style>
  <w:style w:type="paragraph" w:styleId="4">
    <w:name w:val="heading 4"/>
    <w:basedOn w:val="a1"/>
    <w:next w:val="a1"/>
    <w:link w:val="40"/>
    <w:uiPriority w:val="9"/>
    <w:unhideWhenUsed/>
    <w:qFormat/>
    <w:rsid w:val="008927D3"/>
    <w:pPr>
      <w:keepNext/>
      <w:jc w:val="both"/>
      <w:outlineLvl w:val="3"/>
    </w:pPr>
    <w:rPr>
      <w:b/>
      <w:bCs/>
      <w:i/>
      <w:iCs/>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D7334F"/>
    <w:pPr>
      <w:tabs>
        <w:tab w:val="center" w:pos="4677"/>
        <w:tab w:val="right" w:pos="9355"/>
      </w:tabs>
    </w:pPr>
  </w:style>
  <w:style w:type="character" w:customStyle="1" w:styleId="a6">
    <w:name w:val="Нижний колонтитул Знак"/>
    <w:basedOn w:val="a2"/>
    <w:link w:val="a5"/>
    <w:uiPriority w:val="99"/>
    <w:rsid w:val="00D7334F"/>
    <w:rPr>
      <w:rFonts w:ascii="Times New Roman" w:eastAsia="Times New Roman" w:hAnsi="Times New Roman" w:cs="Times New Roman"/>
      <w:sz w:val="20"/>
      <w:szCs w:val="20"/>
      <w:lang w:val="uk-UA" w:eastAsia="ru-RU"/>
    </w:rPr>
  </w:style>
  <w:style w:type="character" w:styleId="a7">
    <w:name w:val="page number"/>
    <w:rsid w:val="00D7334F"/>
  </w:style>
  <w:style w:type="character" w:styleId="a8">
    <w:name w:val="Hyperlink"/>
    <w:basedOn w:val="a2"/>
    <w:uiPriority w:val="99"/>
    <w:unhideWhenUsed/>
    <w:rsid w:val="006C41BD"/>
    <w:rPr>
      <w:color w:val="0563C1" w:themeColor="hyperlink"/>
      <w:u w:val="single"/>
    </w:rPr>
  </w:style>
  <w:style w:type="character" w:customStyle="1" w:styleId="UnresolvedMention">
    <w:name w:val="Unresolved Mention"/>
    <w:basedOn w:val="a2"/>
    <w:uiPriority w:val="99"/>
    <w:semiHidden/>
    <w:unhideWhenUsed/>
    <w:rsid w:val="006C41BD"/>
    <w:rPr>
      <w:color w:val="605E5C"/>
      <w:shd w:val="clear" w:color="auto" w:fill="E1DFDD"/>
    </w:rPr>
  </w:style>
  <w:style w:type="character" w:customStyle="1" w:styleId="11">
    <w:name w:val="Заголовок 1 Знак"/>
    <w:basedOn w:val="a2"/>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9">
    <w:name w:val="Body Text"/>
    <w:basedOn w:val="a1"/>
    <w:link w:val="aa"/>
    <w:uiPriority w:val="99"/>
    <w:unhideWhenUsed/>
    <w:rsid w:val="00AB4410"/>
    <w:pPr>
      <w:jc w:val="both"/>
    </w:pPr>
    <w:rPr>
      <w:sz w:val="24"/>
      <w:szCs w:val="24"/>
    </w:rPr>
  </w:style>
  <w:style w:type="character" w:customStyle="1" w:styleId="aa">
    <w:name w:val="Основной текст Знак"/>
    <w:basedOn w:val="a2"/>
    <w:link w:val="a9"/>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2"/>
    <w:link w:val="2"/>
    <w:uiPriority w:val="9"/>
    <w:rsid w:val="008200D6"/>
    <w:rPr>
      <w:rFonts w:ascii="Times New Roman" w:eastAsia="Times New Roman" w:hAnsi="Times New Roman" w:cs="Times New Roman"/>
      <w:b/>
      <w:bCs/>
      <w:sz w:val="24"/>
      <w:szCs w:val="24"/>
      <w:lang w:val="uk-UA" w:eastAsia="ru-RU"/>
    </w:rPr>
  </w:style>
  <w:style w:type="paragraph" w:customStyle="1" w:styleId="ab">
    <w:name w:val="Текст після таблиці"/>
    <w:basedOn w:val="a1"/>
    <w:next w:val="a1"/>
    <w:link w:val="ac"/>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c">
    <w:name w:val="Текст після таблиці Знак"/>
    <w:basedOn w:val="a2"/>
    <w:link w:val="ab"/>
    <w:rsid w:val="008200D6"/>
    <w:rPr>
      <w:rFonts w:ascii="Times New Roman" w:hAnsi="Times New Roman"/>
      <w:sz w:val="28"/>
      <w:lang w:val="uk-UA"/>
    </w:rPr>
  </w:style>
  <w:style w:type="paragraph" w:customStyle="1" w:styleId="ad">
    <w:name w:val="Текст РП"/>
    <w:basedOn w:val="a1"/>
    <w:link w:val="ae"/>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e">
    <w:name w:val="Текст РП Знак"/>
    <w:basedOn w:val="a2"/>
    <w:link w:val="ad"/>
    <w:rsid w:val="00B02574"/>
    <w:rPr>
      <w:rFonts w:ascii="Times New Roman" w:hAnsi="Times New Roman"/>
      <w:sz w:val="28"/>
      <w:lang w:val="uk-UA"/>
    </w:rPr>
  </w:style>
  <w:style w:type="paragraph" w:customStyle="1" w:styleId="1">
    <w:name w:val="Нумерований список1"/>
    <w:basedOn w:val="ad"/>
    <w:next w:val="ad"/>
    <w:link w:val="af"/>
    <w:qFormat/>
    <w:rsid w:val="00B02574"/>
    <w:pPr>
      <w:numPr>
        <w:numId w:val="1"/>
      </w:numPr>
      <w:ind w:left="0" w:firstLine="425"/>
    </w:pPr>
  </w:style>
  <w:style w:type="character" w:customStyle="1" w:styleId="af">
    <w:name w:val="Нумерований список Знак"/>
    <w:basedOn w:val="ae"/>
    <w:link w:val="1"/>
    <w:rsid w:val="00B02574"/>
    <w:rPr>
      <w:rFonts w:ascii="Times New Roman" w:hAnsi="Times New Roman"/>
      <w:sz w:val="28"/>
      <w:lang w:val="uk-UA"/>
    </w:rPr>
  </w:style>
  <w:style w:type="paragraph" w:styleId="af0">
    <w:name w:val="List Paragraph"/>
    <w:basedOn w:val="a1"/>
    <w:link w:val="af1"/>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1">
    <w:name w:val="Абзац списка Знак"/>
    <w:link w:val="af0"/>
    <w:uiPriority w:val="34"/>
    <w:locked/>
    <w:rsid w:val="00B02574"/>
    <w:rPr>
      <w:rFonts w:ascii="Times New Roman" w:eastAsia="Times New Roman" w:hAnsi="Times New Roman" w:cs="Times New Roman"/>
      <w:color w:val="000000"/>
      <w:sz w:val="24"/>
      <w:lang w:eastAsia="ru-RU"/>
    </w:rPr>
  </w:style>
  <w:style w:type="paragraph" w:styleId="af2">
    <w:name w:val="Normal (Web)"/>
    <w:basedOn w:val="a1"/>
    <w:rsid w:val="00B02574"/>
    <w:pPr>
      <w:suppressAutoHyphens/>
      <w:autoSpaceDE/>
      <w:autoSpaceDN/>
      <w:adjustRightInd/>
      <w:spacing w:before="280" w:after="280"/>
    </w:pPr>
    <w:rPr>
      <w:rFonts w:eastAsia="SimSun" w:cs="Mangal"/>
      <w:kern w:val="1"/>
      <w:sz w:val="24"/>
      <w:szCs w:val="24"/>
      <w:lang w:val="ru-RU" w:eastAsia="hi-IN" w:bidi="hi-IN"/>
    </w:rPr>
  </w:style>
  <w:style w:type="character" w:customStyle="1" w:styleId="30">
    <w:name w:val="Заголовок 3 Знак"/>
    <w:basedOn w:val="a2"/>
    <w:link w:val="3"/>
    <w:uiPriority w:val="9"/>
    <w:rsid w:val="00533ABE"/>
    <w:rPr>
      <w:rFonts w:ascii="Times New Roman" w:eastAsia="Times New Roman" w:hAnsi="Times New Roman" w:cs="Times New Roman"/>
      <w:sz w:val="24"/>
      <w:szCs w:val="24"/>
      <w:lang w:val="uk-UA" w:eastAsia="ru-RU"/>
    </w:rPr>
  </w:style>
  <w:style w:type="paragraph" w:customStyle="1" w:styleId="a">
    <w:name w:val="Розділ"/>
    <w:basedOn w:val="10"/>
    <w:next w:val="ad"/>
    <w:qFormat/>
    <w:rsid w:val="005A798B"/>
    <w:pPr>
      <w:keepLines/>
      <w:widowControl/>
      <w:numPr>
        <w:numId w:val="4"/>
      </w:numPr>
      <w:autoSpaceDE/>
      <w:autoSpaceDN/>
      <w:adjustRightInd/>
      <w:spacing w:before="360" w:after="120" w:line="360" w:lineRule="auto"/>
      <w:jc w:val="center"/>
    </w:pPr>
    <w:rPr>
      <w:rFonts w:eastAsiaTheme="majorEastAsia" w:cstheme="majorBidi"/>
      <w:b/>
      <w:caps/>
      <w:color w:val="auto"/>
      <w:sz w:val="28"/>
      <w:szCs w:val="32"/>
      <w:lang w:eastAsia="en-US"/>
    </w:rPr>
  </w:style>
  <w:style w:type="paragraph" w:customStyle="1" w:styleId="a0">
    <w:name w:val="Підрозділ"/>
    <w:basedOn w:val="2"/>
    <w:next w:val="ad"/>
    <w:link w:val="af3"/>
    <w:qFormat/>
    <w:rsid w:val="005A798B"/>
    <w:pPr>
      <w:keepLines/>
      <w:widowControl/>
      <w:numPr>
        <w:ilvl w:val="1"/>
        <w:numId w:val="4"/>
      </w:numPr>
      <w:autoSpaceDE/>
      <w:autoSpaceDN/>
      <w:adjustRightInd/>
      <w:spacing w:before="120" w:line="360" w:lineRule="auto"/>
    </w:pPr>
    <w:rPr>
      <w:rFonts w:eastAsiaTheme="majorEastAsia" w:cstheme="majorBidi"/>
      <w:bCs w:val="0"/>
      <w:sz w:val="28"/>
      <w:szCs w:val="26"/>
    </w:rPr>
  </w:style>
  <w:style w:type="character" w:customStyle="1" w:styleId="af3">
    <w:name w:val="Підрозділ Знак"/>
    <w:basedOn w:val="20"/>
    <w:link w:val="a0"/>
    <w:rsid w:val="005A798B"/>
    <w:rPr>
      <w:rFonts w:ascii="Times New Roman" w:eastAsiaTheme="majorEastAsia" w:hAnsi="Times New Roman" w:cstheme="majorBidi"/>
      <w:b/>
      <w:bCs w:val="0"/>
      <w:sz w:val="28"/>
      <w:szCs w:val="26"/>
      <w:lang w:val="uk-UA" w:eastAsia="ru-RU"/>
    </w:rPr>
  </w:style>
  <w:style w:type="character" w:customStyle="1" w:styleId="40">
    <w:name w:val="Заголовок 4 Знак"/>
    <w:basedOn w:val="a2"/>
    <w:link w:val="4"/>
    <w:uiPriority w:val="9"/>
    <w:rsid w:val="008927D3"/>
    <w:rPr>
      <w:rFonts w:ascii="Times New Roman" w:eastAsia="Times New Roman" w:hAnsi="Times New Roman" w:cs="Times New Roman"/>
      <w:b/>
      <w:bCs/>
      <w:i/>
      <w:iCs/>
      <w:sz w:val="24"/>
      <w:szCs w:val="24"/>
      <w:lang w:val="uk-UA" w:eastAsia="ru-RU"/>
    </w:rPr>
  </w:style>
  <w:style w:type="paragraph" w:styleId="af4">
    <w:name w:val="Balloon Text"/>
    <w:basedOn w:val="a1"/>
    <w:link w:val="af5"/>
    <w:uiPriority w:val="99"/>
    <w:semiHidden/>
    <w:unhideWhenUsed/>
    <w:rsid w:val="00AA5009"/>
    <w:rPr>
      <w:rFonts w:ascii="Tahoma" w:hAnsi="Tahoma" w:cs="Tahoma"/>
      <w:sz w:val="16"/>
      <w:szCs w:val="16"/>
    </w:rPr>
  </w:style>
  <w:style w:type="character" w:customStyle="1" w:styleId="af5">
    <w:name w:val="Текст выноски Знак"/>
    <w:basedOn w:val="a2"/>
    <w:link w:val="af4"/>
    <w:uiPriority w:val="99"/>
    <w:semiHidden/>
    <w:rsid w:val="00AA5009"/>
    <w:rPr>
      <w:rFonts w:ascii="Tahoma" w:eastAsia="Times New Roman" w:hAnsi="Tahoma" w:cs="Tahoma"/>
      <w:sz w:val="16"/>
      <w:szCs w:val="16"/>
      <w:lang w:val="uk-UA" w:eastAsia="ru-RU"/>
    </w:rPr>
  </w:style>
  <w:style w:type="paragraph" w:styleId="af6">
    <w:name w:val="Body Text Indent"/>
    <w:basedOn w:val="a1"/>
    <w:link w:val="af7"/>
    <w:uiPriority w:val="99"/>
    <w:semiHidden/>
    <w:unhideWhenUsed/>
    <w:rsid w:val="006F6598"/>
    <w:pPr>
      <w:spacing w:after="120"/>
      <w:ind w:left="283"/>
    </w:pPr>
  </w:style>
  <w:style w:type="character" w:customStyle="1" w:styleId="af7">
    <w:name w:val="Основной текст с отступом Знак"/>
    <w:basedOn w:val="a2"/>
    <w:link w:val="af6"/>
    <w:uiPriority w:val="99"/>
    <w:semiHidden/>
    <w:rsid w:val="006F659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dellbau-wiki.de/wiki/Kunstbau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leisbau-welt.de/lexikon/system-bahn/das-einmaleins-der-eisenbah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rtu.tntu.edu.ua/bitstream/lib/20703/1/Nimets%CA%B9ka%20_mov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2229</Words>
  <Characters>12711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Hitech-PC</cp:lastModifiedBy>
  <cp:revision>12</cp:revision>
  <dcterms:created xsi:type="dcterms:W3CDTF">2023-01-03T12:39:00Z</dcterms:created>
  <dcterms:modified xsi:type="dcterms:W3CDTF">2023-12-29T00:05:00Z</dcterms:modified>
</cp:coreProperties>
</file>