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ind w:firstLine="0"/>
        <w:jc w:val="center"/>
        <w:rPr>
          <w:b/>
          <w:szCs w:val="28"/>
          <w:lang w:val="uk-UA"/>
        </w:rPr>
      </w:pPr>
      <w:r w:rsidRPr="00057E4A">
        <w:rPr>
          <w:b/>
          <w:szCs w:val="28"/>
          <w:lang w:val="uk-UA"/>
        </w:rPr>
        <w:t xml:space="preserve">Програма розвитку </w:t>
      </w:r>
    </w:p>
    <w:p w:rsidR="004B2CCC" w:rsidRPr="00057E4A" w:rsidRDefault="004B2CCC" w:rsidP="00AF3355">
      <w:pPr>
        <w:ind w:firstLine="0"/>
        <w:rPr>
          <w:szCs w:val="28"/>
          <w:lang w:val="uk-UA"/>
        </w:rPr>
      </w:pPr>
      <w:r w:rsidRPr="00057E4A">
        <w:rPr>
          <w:szCs w:val="28"/>
          <w:lang w:val="uk-UA"/>
        </w:rPr>
        <w:t>__________________________________________________________________</w:t>
      </w:r>
    </w:p>
    <w:p w:rsidR="004B2CCC" w:rsidRPr="00057E4A" w:rsidRDefault="004B2CCC" w:rsidP="00B004CA">
      <w:pPr>
        <w:ind w:left="2880" w:firstLine="720"/>
        <w:rPr>
          <w:b/>
          <w:i/>
          <w:iCs/>
          <w:szCs w:val="28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>(назва структурного підрозділу)</w:t>
      </w:r>
    </w:p>
    <w:p w:rsidR="004B2CCC" w:rsidRPr="00057E4A" w:rsidRDefault="004B2CCC" w:rsidP="00FD0F5A">
      <w:pPr>
        <w:ind w:firstLine="0"/>
        <w:jc w:val="left"/>
        <w:rPr>
          <w:szCs w:val="28"/>
          <w:lang w:val="uk-UA"/>
        </w:rPr>
      </w:pPr>
      <w:r w:rsidRPr="00057E4A">
        <w:rPr>
          <w:szCs w:val="28"/>
          <w:lang w:val="uk-UA"/>
        </w:rPr>
        <w:t>претендента на посаду</w:t>
      </w:r>
      <w:r w:rsidRPr="00057E4A">
        <w:rPr>
          <w:b/>
          <w:szCs w:val="28"/>
          <w:lang w:val="uk-UA"/>
        </w:rPr>
        <w:t xml:space="preserve"> </w:t>
      </w:r>
      <w:r w:rsidRPr="00057E4A">
        <w:rPr>
          <w:szCs w:val="28"/>
          <w:lang w:val="uk-UA"/>
        </w:rPr>
        <w:t>______________________________________________</w:t>
      </w:r>
    </w:p>
    <w:p w:rsidR="004B2CCC" w:rsidRPr="00057E4A" w:rsidRDefault="004B2CCC" w:rsidP="00B004CA">
      <w:pPr>
        <w:ind w:left="3576" w:firstLine="672"/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>(назва посади)</w:t>
      </w:r>
    </w:p>
    <w:p w:rsidR="004B2CCC" w:rsidRPr="00057E4A" w:rsidRDefault="004B2CCC" w:rsidP="00AF3355">
      <w:pPr>
        <w:ind w:firstLine="0"/>
        <w:rPr>
          <w:szCs w:val="28"/>
          <w:lang w:val="uk-UA"/>
        </w:rPr>
      </w:pPr>
      <w:r w:rsidRPr="00057E4A">
        <w:rPr>
          <w:szCs w:val="28"/>
          <w:lang w:val="uk-UA"/>
        </w:rPr>
        <w:t>__________________________________________________________________</w:t>
      </w:r>
    </w:p>
    <w:p w:rsidR="004B2CCC" w:rsidRPr="00057E4A" w:rsidRDefault="004B2CCC" w:rsidP="00B004CA">
      <w:pPr>
        <w:jc w:val="center"/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>(</w:t>
      </w:r>
      <w:r w:rsidRPr="00057E4A">
        <w:rPr>
          <w:i/>
          <w:iCs/>
          <w:vertAlign w:val="superscript"/>
          <w:lang w:val="uk-UA" w:eastAsia="uk-UA"/>
        </w:rPr>
        <w:t>Прізвище, ім’я, по батькові</w:t>
      </w:r>
      <w:r w:rsidRPr="00057E4A">
        <w:rPr>
          <w:i/>
          <w:iCs/>
          <w:szCs w:val="28"/>
          <w:vertAlign w:val="superscript"/>
          <w:lang w:val="uk-UA"/>
        </w:rPr>
        <w:t>)</w:t>
      </w:r>
    </w:p>
    <w:p w:rsidR="004B2CCC" w:rsidRPr="00057E4A" w:rsidRDefault="004B2CCC" w:rsidP="00B004CA">
      <w:pPr>
        <w:shd w:val="clear" w:color="auto" w:fill="FFFFFF"/>
        <w:spacing w:line="312" w:lineRule="auto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1. Підвищення якості підготовки фахівців з вищою освітою: </w:t>
      </w:r>
    </w:p>
    <w:p w:rsidR="004B2CCC" w:rsidRPr="00057E4A" w:rsidRDefault="004B2CCC" w:rsidP="00F6476A">
      <w:pPr>
        <w:shd w:val="clear" w:color="auto" w:fill="FFFFFF"/>
        <w:spacing w:line="312" w:lineRule="auto"/>
        <w:ind w:left="567" w:firstLine="284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- відкриття нових освітніх програм;</w:t>
      </w:r>
    </w:p>
    <w:p w:rsidR="004B2CCC" w:rsidRPr="00057E4A" w:rsidRDefault="004B2CCC" w:rsidP="00F6476A">
      <w:pPr>
        <w:shd w:val="clear" w:color="auto" w:fill="FFFFFF"/>
        <w:spacing w:line="312" w:lineRule="auto"/>
        <w:ind w:left="567" w:firstLine="284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- запровадження нових навчальних дисциплін;</w:t>
      </w:r>
    </w:p>
    <w:p w:rsidR="004B2CCC" w:rsidRPr="00057E4A" w:rsidRDefault="004B2CCC" w:rsidP="00F6476A">
      <w:pPr>
        <w:shd w:val="clear" w:color="auto" w:fill="FFFFFF"/>
        <w:spacing w:line="312" w:lineRule="auto"/>
        <w:ind w:left="567" w:firstLine="284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- запровадження новітніх технологій (у тому числі ІТ) навчання і педагогічного контролю;</w:t>
      </w:r>
    </w:p>
    <w:p w:rsidR="004B2CCC" w:rsidRPr="00057E4A" w:rsidRDefault="004B2CCC" w:rsidP="00F6476A">
      <w:pPr>
        <w:shd w:val="clear" w:color="auto" w:fill="FFFFFF"/>
        <w:spacing w:line="312" w:lineRule="auto"/>
        <w:ind w:left="567" w:firstLine="284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- розвиток навчально-методичного забезпечення навчального процесу тощо. </w:t>
      </w:r>
    </w:p>
    <w:p w:rsidR="004B2CCC" w:rsidRPr="00057E4A" w:rsidRDefault="004B2CCC" w:rsidP="00B004CA">
      <w:pPr>
        <w:shd w:val="clear" w:color="auto" w:fill="FFFFFF"/>
        <w:spacing w:line="312" w:lineRule="auto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2. Покращення кількісних та якісних показників кадрового забезпечення освітньої діяльності підрозділу. </w:t>
      </w:r>
    </w:p>
    <w:p w:rsidR="004B2CCC" w:rsidRPr="00057E4A" w:rsidRDefault="004B2CCC" w:rsidP="00B004CA">
      <w:pPr>
        <w:shd w:val="clear" w:color="auto" w:fill="FFFFFF"/>
        <w:spacing w:line="312" w:lineRule="auto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3. Розвиток матеріальної бази підрозділу.</w:t>
      </w:r>
    </w:p>
    <w:p w:rsidR="004B2CCC" w:rsidRPr="00057E4A" w:rsidRDefault="004B2CCC" w:rsidP="00B004CA">
      <w:pPr>
        <w:shd w:val="clear" w:color="auto" w:fill="FFFFFF"/>
        <w:spacing w:line="312" w:lineRule="auto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 xml:space="preserve">4. Забезпечення та розвиток наукової діяльності підрозділу. </w:t>
      </w:r>
    </w:p>
    <w:p w:rsidR="004B2CCC" w:rsidRPr="00057E4A" w:rsidRDefault="004B2CCC" w:rsidP="00B004CA">
      <w:pPr>
        <w:shd w:val="clear" w:color="auto" w:fill="FFFFFF"/>
        <w:rPr>
          <w:bCs/>
          <w:szCs w:val="28"/>
          <w:lang w:val="uk-UA"/>
        </w:rPr>
      </w:pPr>
    </w:p>
    <w:p w:rsidR="004B2CCC" w:rsidRPr="00057E4A" w:rsidRDefault="004B2CCC" w:rsidP="00B004CA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b/>
          <w:lang w:val="uk-UA" w:eastAsia="uk-UA"/>
        </w:rPr>
      </w:pPr>
      <w:r w:rsidRPr="00057E4A">
        <w:rPr>
          <w:b/>
          <w:lang w:val="uk-UA" w:eastAsia="uk-UA"/>
        </w:rPr>
        <w:tab/>
      </w:r>
    </w:p>
    <w:p w:rsidR="004B2CCC" w:rsidRPr="00057E4A" w:rsidRDefault="004B2CCC" w:rsidP="00B004CA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b/>
          <w:lang w:val="uk-UA" w:eastAsia="uk-UA"/>
        </w:rPr>
      </w:pP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B004CA">
      <w:pPr>
        <w:tabs>
          <w:tab w:val="center" w:pos="5143"/>
          <w:tab w:val="center" w:pos="8222"/>
        </w:tabs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>(підпис)</w:t>
      </w:r>
      <w:r w:rsidRPr="00057E4A">
        <w:rPr>
          <w:i/>
          <w:iCs/>
          <w:szCs w:val="28"/>
          <w:vertAlign w:val="superscript"/>
          <w:lang w:val="uk-UA" w:eastAsia="uk-UA"/>
        </w:rPr>
        <w:tab/>
        <w:t>(Ім’я та ПРІЗВИЩЕ)</w:t>
      </w:r>
    </w:p>
    <w:p w:rsidR="004B2CCC" w:rsidRPr="00057E4A" w:rsidRDefault="004B2CCC" w:rsidP="00B004CA">
      <w:pPr>
        <w:shd w:val="clear" w:color="auto" w:fill="FFFFFF"/>
        <w:ind w:left="7230"/>
        <w:jc w:val="center"/>
        <w:rPr>
          <w:b/>
          <w:bCs/>
          <w:i/>
          <w:lang w:val="uk-UA"/>
        </w:rPr>
      </w:pPr>
    </w:p>
    <w:p w:rsidR="004B2CCC" w:rsidRPr="00057E4A" w:rsidRDefault="004B2CCC" w:rsidP="008C55D6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0" w:name="_GoBack"/>
      <w:bookmarkEnd w:id="0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8C55D6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5D6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2024-01-26T09:38:00Z</dcterms:created>
  <dcterms:modified xsi:type="dcterms:W3CDTF">2024-01-26T09:50:00Z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