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D65D44" w14:textId="77777777" w:rsidR="00AC47BD" w:rsidRPr="00E61357" w:rsidRDefault="00AC47BD" w:rsidP="00AC47BD">
      <w:pPr>
        <w:spacing w:after="0" w:line="360" w:lineRule="auto"/>
        <w:jc w:val="center"/>
        <w:rPr>
          <w:rFonts w:eastAsia="Times New Roman"/>
          <w:b/>
          <w:bCs/>
          <w:lang w:eastAsia="ru-RU"/>
        </w:rPr>
      </w:pPr>
    </w:p>
    <w:p w14:paraId="62C4E72C" w14:textId="77777777" w:rsidR="00AC47BD" w:rsidRPr="005338D7" w:rsidRDefault="00AC47BD" w:rsidP="00AC47BD">
      <w:pPr>
        <w:spacing w:after="0" w:line="360" w:lineRule="auto"/>
        <w:jc w:val="center"/>
        <w:rPr>
          <w:rFonts w:eastAsia="Times New Roman"/>
          <w:b/>
          <w:bCs/>
          <w:lang w:eastAsia="ru-RU"/>
        </w:rPr>
      </w:pPr>
      <w:r w:rsidRPr="005338D7">
        <w:rPr>
          <w:rFonts w:eastAsia="Times New Roman"/>
          <w:b/>
          <w:bCs/>
          <w:lang w:eastAsia="ru-RU"/>
        </w:rPr>
        <w:t>МІНІСТЕРСТВО ОСВІТИ І НАУКИ УКРАЇНИ</w:t>
      </w:r>
    </w:p>
    <w:p w14:paraId="36E56B49" w14:textId="77777777" w:rsidR="00AC47BD" w:rsidRPr="005338D7" w:rsidRDefault="00AC47BD" w:rsidP="00AC47BD">
      <w:pPr>
        <w:spacing w:after="0" w:line="360" w:lineRule="auto"/>
        <w:jc w:val="center"/>
        <w:rPr>
          <w:rFonts w:eastAsia="Times New Roman"/>
          <w:b/>
          <w:bCs/>
          <w:lang w:eastAsia="ru-RU"/>
        </w:rPr>
      </w:pPr>
      <w:r w:rsidRPr="005338D7">
        <w:rPr>
          <w:rFonts w:eastAsia="Times New Roman"/>
          <w:b/>
          <w:bCs/>
          <w:lang w:eastAsia="ru-RU"/>
        </w:rPr>
        <w:t>УКРАЇНСЬКИЙ ДЕРЖАВНИЙ УНІВЕРСИТЕТ НАУКИ І ТЕХНОЛОГІЙ</w:t>
      </w:r>
    </w:p>
    <w:p w14:paraId="1A51A35E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48F50A71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7B9E5ADA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5105A2E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F604949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BE866AA" w14:textId="3D7D4940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5338D7">
        <w:rPr>
          <w:rFonts w:eastAsia="Times New Roman"/>
          <w:b/>
          <w:bCs/>
          <w:sz w:val="32"/>
          <w:szCs w:val="32"/>
          <w:lang w:eastAsia="ru-RU"/>
        </w:rPr>
        <w:t>ОСВІТНЬО-</w:t>
      </w:r>
      <w:r w:rsidR="00F57C0A" w:rsidRPr="005338D7">
        <w:rPr>
          <w:rFonts w:eastAsia="Times New Roman"/>
          <w:b/>
          <w:bCs/>
          <w:sz w:val="32"/>
          <w:szCs w:val="32"/>
          <w:lang w:eastAsia="ru-RU"/>
        </w:rPr>
        <w:t>НАУКОВА</w:t>
      </w:r>
      <w:r w:rsidRPr="005338D7">
        <w:rPr>
          <w:rFonts w:eastAsia="Times New Roman"/>
          <w:b/>
          <w:bCs/>
          <w:sz w:val="32"/>
          <w:szCs w:val="32"/>
          <w:lang w:eastAsia="ru-RU"/>
        </w:rPr>
        <w:t xml:space="preserve"> ПРОГРАМА</w:t>
      </w:r>
    </w:p>
    <w:p w14:paraId="6DB745DF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4A401775" w14:textId="5CAE67D5" w:rsidR="00AC47BD" w:rsidRPr="005338D7" w:rsidRDefault="00AC47BD" w:rsidP="00E87F5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338D7">
        <w:rPr>
          <w:rFonts w:eastAsia="Times New Roman"/>
          <w:b/>
          <w:sz w:val="28"/>
          <w:szCs w:val="28"/>
          <w:lang w:eastAsia="ru-RU"/>
        </w:rPr>
        <w:t>«</w:t>
      </w:r>
      <w:r w:rsidR="00E87F5C" w:rsidRPr="005338D7">
        <w:rPr>
          <w:rFonts w:eastAsia="Times New Roman"/>
          <w:b/>
          <w:sz w:val="28"/>
          <w:szCs w:val="28"/>
          <w:lang w:eastAsia="ru-RU"/>
        </w:rPr>
        <w:t>МАТЕРІАЛОЗНАВСТВО</w:t>
      </w:r>
      <w:r w:rsidRPr="005338D7">
        <w:rPr>
          <w:rFonts w:eastAsia="Times New Roman"/>
          <w:b/>
          <w:sz w:val="28"/>
          <w:szCs w:val="28"/>
          <w:lang w:eastAsia="ru-RU"/>
        </w:rPr>
        <w:t>»</w:t>
      </w:r>
    </w:p>
    <w:p w14:paraId="17D0C091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E784514" w14:textId="735A1186" w:rsidR="00AC47BD" w:rsidRPr="005338D7" w:rsidRDefault="000D7CB2" w:rsidP="00E61357">
      <w:pPr>
        <w:spacing w:before="12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338D7">
        <w:rPr>
          <w:rFonts w:eastAsia="Times New Roman"/>
          <w:b/>
          <w:sz w:val="28"/>
          <w:szCs w:val="28"/>
          <w:lang w:eastAsia="ru-RU"/>
        </w:rPr>
        <w:t>третього</w:t>
      </w:r>
      <w:r w:rsidR="00AC47BD" w:rsidRPr="005338D7">
        <w:rPr>
          <w:rFonts w:eastAsia="Times New Roman"/>
          <w:b/>
          <w:sz w:val="28"/>
          <w:szCs w:val="28"/>
          <w:lang w:eastAsia="ru-RU"/>
        </w:rPr>
        <w:t xml:space="preserve"> (</w:t>
      </w:r>
      <w:proofErr w:type="spellStart"/>
      <w:r w:rsidRPr="005338D7">
        <w:rPr>
          <w:rFonts w:eastAsia="Times New Roman"/>
          <w:b/>
          <w:sz w:val="28"/>
          <w:szCs w:val="28"/>
          <w:lang w:eastAsia="ru-RU"/>
        </w:rPr>
        <w:t>освітньо</w:t>
      </w:r>
      <w:proofErr w:type="spellEnd"/>
      <w:r w:rsidRPr="005338D7">
        <w:rPr>
          <w:rFonts w:eastAsia="Times New Roman"/>
          <w:b/>
          <w:sz w:val="28"/>
          <w:szCs w:val="28"/>
          <w:lang w:eastAsia="ru-RU"/>
        </w:rPr>
        <w:t>-наукового</w:t>
      </w:r>
      <w:r w:rsidR="00AC47BD" w:rsidRPr="005338D7">
        <w:rPr>
          <w:rFonts w:eastAsia="Times New Roman"/>
          <w:b/>
          <w:sz w:val="28"/>
          <w:szCs w:val="28"/>
          <w:lang w:eastAsia="ru-RU"/>
        </w:rPr>
        <w:t>) рівня вищої освіти</w:t>
      </w:r>
    </w:p>
    <w:p w14:paraId="26FEF845" w14:textId="1E272E20" w:rsidR="00AC47BD" w:rsidRPr="005338D7" w:rsidRDefault="00AC47BD" w:rsidP="00AC47BD">
      <w:pPr>
        <w:spacing w:before="12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338D7">
        <w:rPr>
          <w:rFonts w:eastAsia="Times New Roman"/>
          <w:b/>
          <w:sz w:val="28"/>
          <w:szCs w:val="28"/>
          <w:lang w:eastAsia="ru-RU"/>
        </w:rPr>
        <w:t>спеціальність: 1</w:t>
      </w:r>
      <w:r w:rsidR="000D7CB2" w:rsidRPr="005338D7">
        <w:rPr>
          <w:rFonts w:eastAsia="Times New Roman"/>
          <w:b/>
          <w:sz w:val="28"/>
          <w:szCs w:val="28"/>
          <w:lang w:eastAsia="ru-RU"/>
        </w:rPr>
        <w:t>32</w:t>
      </w:r>
      <w:r w:rsidRPr="005338D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D7CB2" w:rsidRPr="005338D7">
        <w:rPr>
          <w:rFonts w:eastAsia="Times New Roman"/>
          <w:b/>
          <w:sz w:val="28"/>
          <w:szCs w:val="28"/>
          <w:lang w:eastAsia="ru-RU"/>
        </w:rPr>
        <w:t>М</w:t>
      </w:r>
      <w:r w:rsidR="001651F5" w:rsidRPr="005338D7">
        <w:rPr>
          <w:rFonts w:eastAsia="Times New Roman"/>
          <w:b/>
          <w:sz w:val="28"/>
          <w:szCs w:val="28"/>
          <w:lang w:eastAsia="ru-RU"/>
        </w:rPr>
        <w:t>атеріалознавство</w:t>
      </w:r>
    </w:p>
    <w:p w14:paraId="1E87270A" w14:textId="5D9FDE63" w:rsidR="00AC47BD" w:rsidRPr="005338D7" w:rsidRDefault="00AC47BD" w:rsidP="00AC47BD">
      <w:pPr>
        <w:spacing w:before="12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338D7">
        <w:rPr>
          <w:rFonts w:eastAsia="Times New Roman"/>
          <w:b/>
          <w:sz w:val="28"/>
          <w:szCs w:val="28"/>
          <w:lang w:eastAsia="ru-RU"/>
        </w:rPr>
        <w:t>галузь знань: 1</w:t>
      </w:r>
      <w:r w:rsidR="001651F5" w:rsidRPr="005338D7">
        <w:rPr>
          <w:rFonts w:eastAsia="Times New Roman"/>
          <w:b/>
          <w:sz w:val="28"/>
          <w:szCs w:val="28"/>
          <w:lang w:eastAsia="ru-RU"/>
        </w:rPr>
        <w:t>3</w:t>
      </w:r>
      <w:r w:rsidRPr="005338D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B14B6" w:rsidRPr="005338D7">
        <w:rPr>
          <w:rFonts w:eastAsia="Times New Roman"/>
          <w:b/>
          <w:sz w:val="28"/>
          <w:szCs w:val="28"/>
          <w:lang w:eastAsia="ru-RU"/>
        </w:rPr>
        <w:t>Механічна інженерія</w:t>
      </w:r>
    </w:p>
    <w:p w14:paraId="67A51C73" w14:textId="197FA49C" w:rsidR="00AC47BD" w:rsidRPr="005338D7" w:rsidRDefault="00AC47BD" w:rsidP="005270BF">
      <w:pPr>
        <w:spacing w:before="12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338D7">
        <w:rPr>
          <w:rFonts w:eastAsia="Times New Roman"/>
          <w:b/>
          <w:sz w:val="28"/>
          <w:szCs w:val="28"/>
          <w:lang w:eastAsia="ru-RU"/>
        </w:rPr>
        <w:t xml:space="preserve">кваліфікація: </w:t>
      </w:r>
      <w:r w:rsidR="005270BF" w:rsidRPr="005338D7">
        <w:rPr>
          <w:rFonts w:eastAsia="Times New Roman"/>
          <w:b/>
          <w:sz w:val="28"/>
          <w:szCs w:val="28"/>
          <w:lang w:eastAsia="ru-RU"/>
        </w:rPr>
        <w:t>доктор філософії з матеріалознавства</w:t>
      </w:r>
    </w:p>
    <w:p w14:paraId="44414C7B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81FE952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3953"/>
        <w:gridCol w:w="5369"/>
      </w:tblGrid>
      <w:tr w:rsidR="00AC47BD" w:rsidRPr="005338D7" w14:paraId="5B77DED0" w14:textId="77777777" w:rsidTr="006F2539">
        <w:trPr>
          <w:jc w:val="center"/>
        </w:trPr>
        <w:tc>
          <w:tcPr>
            <w:tcW w:w="3953" w:type="dxa"/>
          </w:tcPr>
          <w:p w14:paraId="1B46B214" w14:textId="77777777" w:rsidR="00AC47BD" w:rsidRPr="005338D7" w:rsidRDefault="00AC47BD" w:rsidP="00AC47B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69" w:type="dxa"/>
          </w:tcPr>
          <w:p w14:paraId="022A6117" w14:textId="77777777" w:rsidR="00AC47BD" w:rsidRPr="005338D7" w:rsidRDefault="00AC47BD" w:rsidP="00AC47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338D7">
              <w:rPr>
                <w:rFonts w:eastAsia="Times New Roman"/>
                <w:lang w:eastAsia="ru-RU"/>
              </w:rPr>
              <w:t xml:space="preserve">ЗАТВЕРДЖЕНО </w:t>
            </w:r>
          </w:p>
          <w:p w14:paraId="2EDB6F32" w14:textId="77777777" w:rsidR="00AC47BD" w:rsidRPr="005338D7" w:rsidRDefault="00AC47BD" w:rsidP="00AC47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338D7">
              <w:rPr>
                <w:rFonts w:eastAsia="Times New Roman"/>
                <w:lang w:eastAsia="ru-RU"/>
              </w:rPr>
              <w:t>Вченою радою УДУНТ</w:t>
            </w:r>
          </w:p>
          <w:p w14:paraId="676F7DE8" w14:textId="766C3D58" w:rsidR="00AC47BD" w:rsidRPr="005338D7" w:rsidRDefault="00AC47BD" w:rsidP="00AC47BD">
            <w:pPr>
              <w:spacing w:before="120"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338D7">
              <w:rPr>
                <w:rFonts w:eastAsia="Times New Roman"/>
                <w:lang w:eastAsia="ru-RU"/>
              </w:rPr>
              <w:t>"</w:t>
            </w:r>
            <w:r w:rsidR="00E61357" w:rsidRPr="005338D7">
              <w:rPr>
                <w:rFonts w:eastAsia="Times New Roman"/>
                <w:lang w:eastAsia="ru-RU"/>
              </w:rPr>
              <w:t>___</w:t>
            </w:r>
            <w:r w:rsidRPr="005338D7">
              <w:rPr>
                <w:rFonts w:eastAsia="Times New Roman"/>
                <w:lang w:eastAsia="ru-RU"/>
              </w:rPr>
              <w:t xml:space="preserve">" </w:t>
            </w:r>
            <w:r w:rsidR="00E61357" w:rsidRPr="005338D7">
              <w:rPr>
                <w:rFonts w:eastAsia="Times New Roman"/>
                <w:lang w:eastAsia="ru-RU"/>
              </w:rPr>
              <w:t>___</w:t>
            </w:r>
            <w:r w:rsidRPr="005338D7">
              <w:rPr>
                <w:rFonts w:eastAsia="Times New Roman"/>
                <w:lang w:eastAsia="ru-RU"/>
              </w:rPr>
              <w:t>. 202</w:t>
            </w:r>
            <w:r w:rsidR="00E61357" w:rsidRPr="005338D7">
              <w:rPr>
                <w:rFonts w:eastAsia="Times New Roman"/>
                <w:lang w:eastAsia="ru-RU"/>
              </w:rPr>
              <w:t>4</w:t>
            </w:r>
            <w:r w:rsidRPr="005338D7">
              <w:rPr>
                <w:rFonts w:eastAsia="Times New Roman"/>
                <w:lang w:eastAsia="ru-RU"/>
              </w:rPr>
              <w:t xml:space="preserve"> р. протокол № </w:t>
            </w:r>
            <w:r w:rsidR="00E61357" w:rsidRPr="005338D7">
              <w:rPr>
                <w:rFonts w:eastAsia="Times New Roman"/>
                <w:lang w:eastAsia="ru-RU"/>
              </w:rPr>
              <w:t>__</w:t>
            </w:r>
          </w:p>
          <w:p w14:paraId="3B3E2E02" w14:textId="77777777" w:rsidR="00AC47BD" w:rsidRPr="005338D7" w:rsidRDefault="00AC47BD" w:rsidP="00AC47B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C47BD" w:rsidRPr="005338D7" w14:paraId="2BC4E867" w14:textId="77777777" w:rsidTr="006F2539">
        <w:trPr>
          <w:jc w:val="center"/>
        </w:trPr>
        <w:tc>
          <w:tcPr>
            <w:tcW w:w="3953" w:type="dxa"/>
          </w:tcPr>
          <w:p w14:paraId="20ABB478" w14:textId="77777777" w:rsidR="00AC47BD" w:rsidRPr="005338D7" w:rsidRDefault="00AC47BD" w:rsidP="00AC47B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69" w:type="dxa"/>
          </w:tcPr>
          <w:p w14:paraId="76373070" w14:textId="77777777" w:rsidR="00AC47BD" w:rsidRPr="005338D7" w:rsidRDefault="00AC47BD" w:rsidP="00AC47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338D7">
              <w:rPr>
                <w:rFonts w:eastAsia="Times New Roman"/>
                <w:lang w:eastAsia="ru-RU"/>
              </w:rPr>
              <w:t xml:space="preserve">Освітня програма вводиться в дію </w:t>
            </w:r>
          </w:p>
          <w:p w14:paraId="3E4A3884" w14:textId="173E841A" w:rsidR="00AC47BD" w:rsidRPr="005338D7" w:rsidRDefault="00AC47BD" w:rsidP="00AC47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338D7">
              <w:rPr>
                <w:rFonts w:eastAsia="Times New Roman"/>
                <w:lang w:eastAsia="ru-RU"/>
              </w:rPr>
              <w:t>з "</w:t>
            </w:r>
            <w:r w:rsidR="00E61357" w:rsidRPr="005338D7">
              <w:rPr>
                <w:rFonts w:eastAsia="Times New Roman"/>
                <w:lang w:eastAsia="ru-RU"/>
              </w:rPr>
              <w:t>___</w:t>
            </w:r>
            <w:r w:rsidRPr="005338D7">
              <w:rPr>
                <w:rFonts w:eastAsia="Times New Roman"/>
                <w:lang w:eastAsia="ru-RU"/>
              </w:rPr>
              <w:t xml:space="preserve">" </w:t>
            </w:r>
            <w:r w:rsidR="00E61357" w:rsidRPr="005338D7">
              <w:rPr>
                <w:rFonts w:eastAsia="Times New Roman"/>
                <w:lang w:eastAsia="ru-RU"/>
              </w:rPr>
              <w:t>___</w:t>
            </w:r>
            <w:r w:rsidRPr="005338D7">
              <w:rPr>
                <w:rFonts w:eastAsia="Times New Roman"/>
                <w:lang w:eastAsia="ru-RU"/>
              </w:rPr>
              <w:t>. 202</w:t>
            </w:r>
            <w:r w:rsidR="00E61357" w:rsidRPr="005338D7">
              <w:rPr>
                <w:rFonts w:eastAsia="Times New Roman"/>
                <w:lang w:eastAsia="ru-RU"/>
              </w:rPr>
              <w:t>4</w:t>
            </w:r>
            <w:r w:rsidRPr="005338D7">
              <w:rPr>
                <w:rFonts w:eastAsia="Times New Roman"/>
                <w:lang w:eastAsia="ru-RU"/>
              </w:rPr>
              <w:t xml:space="preserve"> р.   </w:t>
            </w:r>
          </w:p>
          <w:p w14:paraId="4066F54C" w14:textId="77777777" w:rsidR="00AC47BD" w:rsidRPr="005338D7" w:rsidRDefault="00AC47BD" w:rsidP="00AC47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14:paraId="48DD3A2D" w14:textId="723E21DE" w:rsidR="00AC47BD" w:rsidRPr="005338D7" w:rsidRDefault="00AC47BD" w:rsidP="00AC47BD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5338D7">
              <w:rPr>
                <w:rFonts w:eastAsia="Times New Roman"/>
                <w:lang w:eastAsia="ru-RU"/>
              </w:rPr>
              <w:t>В. о. ректора ____________</w:t>
            </w:r>
            <w:r w:rsidR="00E61357" w:rsidRPr="005338D7">
              <w:rPr>
                <w:rFonts w:eastAsia="Times New Roman"/>
                <w:lang w:eastAsia="ru-RU"/>
              </w:rPr>
              <w:t>Костянтин СУХИЙ</w:t>
            </w:r>
          </w:p>
          <w:p w14:paraId="6A0DBAD2" w14:textId="1B04598D" w:rsidR="00AC47BD" w:rsidRPr="005338D7" w:rsidRDefault="00AC47BD" w:rsidP="00AC47BD">
            <w:pPr>
              <w:spacing w:before="120"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 w:rsidRPr="005338D7">
              <w:rPr>
                <w:rFonts w:eastAsia="Times New Roman"/>
                <w:lang w:eastAsia="ru-RU"/>
              </w:rPr>
              <w:t xml:space="preserve">(Наказ № </w:t>
            </w:r>
            <w:r w:rsidR="00E61357" w:rsidRPr="005338D7">
              <w:rPr>
                <w:rFonts w:eastAsia="Times New Roman"/>
                <w:lang w:eastAsia="ru-RU"/>
              </w:rPr>
              <w:t>___</w:t>
            </w:r>
            <w:r w:rsidRPr="005338D7">
              <w:rPr>
                <w:rFonts w:eastAsia="Times New Roman"/>
                <w:lang w:eastAsia="ru-RU"/>
              </w:rPr>
              <w:t xml:space="preserve"> від "</w:t>
            </w:r>
            <w:r w:rsidR="00E61357" w:rsidRPr="005338D7">
              <w:rPr>
                <w:rFonts w:eastAsia="Times New Roman"/>
                <w:lang w:eastAsia="ru-RU"/>
              </w:rPr>
              <w:t>___</w:t>
            </w:r>
            <w:r w:rsidRPr="005338D7">
              <w:rPr>
                <w:rFonts w:eastAsia="Times New Roman"/>
                <w:lang w:eastAsia="ru-RU"/>
              </w:rPr>
              <w:t xml:space="preserve">" </w:t>
            </w:r>
            <w:r w:rsidR="00E61357" w:rsidRPr="005338D7">
              <w:rPr>
                <w:rFonts w:eastAsia="Times New Roman"/>
                <w:lang w:eastAsia="ru-RU"/>
              </w:rPr>
              <w:t>___</w:t>
            </w:r>
            <w:r w:rsidRPr="005338D7">
              <w:rPr>
                <w:rFonts w:eastAsia="Times New Roman"/>
                <w:lang w:eastAsia="ru-RU"/>
              </w:rPr>
              <w:t>. 202</w:t>
            </w:r>
            <w:r w:rsidR="00E61357" w:rsidRPr="005338D7">
              <w:rPr>
                <w:rFonts w:eastAsia="Times New Roman"/>
                <w:lang w:eastAsia="ru-RU"/>
              </w:rPr>
              <w:t>4</w:t>
            </w:r>
            <w:r w:rsidRPr="005338D7">
              <w:rPr>
                <w:rFonts w:eastAsia="Times New Roman"/>
                <w:lang w:eastAsia="ru-RU"/>
              </w:rPr>
              <w:t xml:space="preserve"> р.) </w:t>
            </w:r>
          </w:p>
        </w:tc>
      </w:tr>
    </w:tbl>
    <w:p w14:paraId="3C14704A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7249B8C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527053CD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3A4BC8BF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8612919" w14:textId="77777777" w:rsidR="00AC47BD" w:rsidRPr="005338D7" w:rsidRDefault="00AC47BD" w:rsidP="00AC47B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272522B" w14:textId="77777777" w:rsidR="00AC47BD" w:rsidRPr="005338D7" w:rsidRDefault="00AC47BD" w:rsidP="00AC47BD">
      <w:pPr>
        <w:suppressLineNumbers/>
        <w:tabs>
          <w:tab w:val="center" w:pos="4819"/>
          <w:tab w:val="right" w:pos="9639"/>
        </w:tabs>
        <w:suppressAutoHyphens/>
        <w:spacing w:after="0" w:line="360" w:lineRule="auto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14:paraId="46C6E3EF" w14:textId="77777777" w:rsidR="00AC47BD" w:rsidRPr="005338D7" w:rsidRDefault="00AC47BD" w:rsidP="00AC47BD">
      <w:pPr>
        <w:suppressLineNumbers/>
        <w:tabs>
          <w:tab w:val="center" w:pos="4819"/>
          <w:tab w:val="right" w:pos="9639"/>
        </w:tabs>
        <w:suppressAutoHyphens/>
        <w:spacing w:after="0" w:line="360" w:lineRule="auto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p w14:paraId="295412EE" w14:textId="512D90FF" w:rsidR="000E62E3" w:rsidRPr="005338D7" w:rsidRDefault="00AC47BD" w:rsidP="00AC47BD">
      <w:pPr>
        <w:spacing w:after="0" w:line="312" w:lineRule="auto"/>
        <w:jc w:val="center"/>
        <w:rPr>
          <w:b/>
        </w:rPr>
      </w:pPr>
      <w:r w:rsidRPr="005338D7">
        <w:rPr>
          <w:rFonts w:eastAsia="Times New Roman"/>
          <w:sz w:val="28"/>
          <w:szCs w:val="28"/>
          <w:lang w:eastAsia="ru-RU"/>
        </w:rPr>
        <w:t>Дніпро 202</w:t>
      </w:r>
      <w:r w:rsidR="00E61357" w:rsidRPr="005338D7">
        <w:rPr>
          <w:rFonts w:eastAsia="Times New Roman"/>
          <w:sz w:val="28"/>
          <w:szCs w:val="28"/>
          <w:lang w:eastAsia="ru-RU"/>
        </w:rPr>
        <w:t>4</w:t>
      </w:r>
    </w:p>
    <w:p w14:paraId="45990CDD" w14:textId="15C19898" w:rsidR="00BB6090" w:rsidRPr="005338D7" w:rsidRDefault="00BB6090" w:rsidP="002C2341">
      <w:pPr>
        <w:spacing w:after="0" w:line="312" w:lineRule="auto"/>
        <w:rPr>
          <w:b/>
        </w:rPr>
      </w:pPr>
      <w:r w:rsidRPr="005338D7">
        <w:rPr>
          <w:b/>
        </w:rPr>
        <w:br w:type="page"/>
      </w:r>
    </w:p>
    <w:p w14:paraId="76B7DF68" w14:textId="77777777" w:rsidR="003D326A" w:rsidRPr="005338D7" w:rsidRDefault="003D326A" w:rsidP="003D326A">
      <w:pPr>
        <w:tabs>
          <w:tab w:val="left" w:pos="4253"/>
        </w:tabs>
        <w:spacing w:after="0" w:line="240" w:lineRule="auto"/>
        <w:jc w:val="center"/>
        <w:rPr>
          <w:rFonts w:eastAsia="Times New Roman"/>
          <w:b/>
          <w:kern w:val="16"/>
          <w:sz w:val="28"/>
          <w:szCs w:val="28"/>
          <w:lang w:eastAsia="ru-RU"/>
        </w:rPr>
      </w:pPr>
      <w:r w:rsidRPr="005338D7">
        <w:rPr>
          <w:rFonts w:eastAsia="Times New Roman"/>
          <w:b/>
          <w:kern w:val="16"/>
          <w:sz w:val="28"/>
          <w:szCs w:val="28"/>
          <w:lang w:eastAsia="ru-RU"/>
        </w:rPr>
        <w:lastRenderedPageBreak/>
        <w:t>ЛИСТ ПОГОДЖЕННЯ</w:t>
      </w:r>
    </w:p>
    <w:p w14:paraId="0702988A" w14:textId="77777777" w:rsidR="003D326A" w:rsidRPr="005338D7" w:rsidRDefault="003D326A" w:rsidP="003D326A">
      <w:pPr>
        <w:tabs>
          <w:tab w:val="left" w:pos="4253"/>
        </w:tabs>
        <w:spacing w:after="0" w:line="240" w:lineRule="auto"/>
        <w:jc w:val="center"/>
        <w:rPr>
          <w:rFonts w:eastAsia="Times New Roman"/>
          <w:b/>
          <w:kern w:val="16"/>
          <w:sz w:val="28"/>
          <w:szCs w:val="28"/>
          <w:lang w:eastAsia="ru-RU"/>
        </w:rPr>
      </w:pPr>
    </w:p>
    <w:p w14:paraId="09A28E13" w14:textId="0AEFC750" w:rsidR="003D326A" w:rsidRPr="005338D7" w:rsidRDefault="003D326A" w:rsidP="003D326A">
      <w:pPr>
        <w:tabs>
          <w:tab w:val="left" w:pos="4253"/>
        </w:tabs>
        <w:spacing w:after="0" w:line="240" w:lineRule="auto"/>
        <w:jc w:val="center"/>
        <w:rPr>
          <w:rFonts w:eastAsia="Times New Roman"/>
          <w:b/>
          <w:kern w:val="16"/>
          <w:sz w:val="28"/>
          <w:szCs w:val="28"/>
          <w:lang w:eastAsia="ru-RU"/>
        </w:rPr>
      </w:pPr>
      <w:proofErr w:type="spellStart"/>
      <w:r w:rsidRPr="005338D7">
        <w:rPr>
          <w:rFonts w:eastAsia="Times New Roman"/>
          <w:b/>
          <w:kern w:val="16"/>
          <w:sz w:val="28"/>
          <w:szCs w:val="28"/>
          <w:lang w:eastAsia="ru-RU"/>
        </w:rPr>
        <w:t>освітньо</w:t>
      </w:r>
      <w:proofErr w:type="spellEnd"/>
      <w:r w:rsidRPr="005338D7">
        <w:rPr>
          <w:rFonts w:eastAsia="Times New Roman"/>
          <w:b/>
          <w:kern w:val="16"/>
          <w:sz w:val="28"/>
          <w:szCs w:val="28"/>
          <w:lang w:eastAsia="ru-RU"/>
        </w:rPr>
        <w:t>-</w:t>
      </w:r>
      <w:r w:rsidR="00F57C0A" w:rsidRPr="005338D7">
        <w:rPr>
          <w:rFonts w:eastAsia="Times New Roman"/>
          <w:b/>
          <w:kern w:val="16"/>
          <w:sz w:val="28"/>
          <w:szCs w:val="28"/>
          <w:lang w:eastAsia="ru-RU"/>
        </w:rPr>
        <w:t>наукової</w:t>
      </w:r>
      <w:r w:rsidRPr="005338D7">
        <w:rPr>
          <w:rFonts w:eastAsia="Times New Roman"/>
          <w:b/>
          <w:kern w:val="16"/>
          <w:sz w:val="28"/>
          <w:szCs w:val="28"/>
          <w:lang w:eastAsia="ru-RU"/>
        </w:rPr>
        <w:t xml:space="preserve"> програми</w:t>
      </w:r>
    </w:p>
    <w:p w14:paraId="3C311B43" w14:textId="7CC3467F" w:rsidR="003D326A" w:rsidRPr="005338D7" w:rsidRDefault="00DE5FA5" w:rsidP="003D326A">
      <w:pPr>
        <w:tabs>
          <w:tab w:val="left" w:pos="4253"/>
        </w:tabs>
        <w:spacing w:after="0" w:line="240" w:lineRule="auto"/>
        <w:jc w:val="center"/>
        <w:rPr>
          <w:rFonts w:eastAsia="Times New Roman"/>
          <w:b/>
          <w:kern w:val="16"/>
          <w:lang w:eastAsia="ru-RU"/>
        </w:rPr>
      </w:pPr>
      <w:r w:rsidRPr="005338D7">
        <w:rPr>
          <w:rFonts w:eastAsia="Times New Roman"/>
          <w:b/>
          <w:sz w:val="28"/>
          <w:szCs w:val="28"/>
          <w:lang w:eastAsia="ru-RU"/>
        </w:rPr>
        <w:t>Матеріалознавство</w:t>
      </w:r>
    </w:p>
    <w:p w14:paraId="42EFA132" w14:textId="2AE2BD04" w:rsidR="003D326A" w:rsidRPr="005338D7" w:rsidRDefault="00F57C0A" w:rsidP="003D326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Hlk94881854"/>
      <w:r w:rsidRPr="005338D7">
        <w:rPr>
          <w:rFonts w:eastAsia="Times New Roman"/>
          <w:b/>
          <w:sz w:val="28"/>
          <w:szCs w:val="28"/>
          <w:lang w:eastAsia="ru-RU"/>
        </w:rPr>
        <w:t>третього (</w:t>
      </w:r>
      <w:proofErr w:type="spellStart"/>
      <w:r w:rsidRPr="005338D7">
        <w:rPr>
          <w:rFonts w:eastAsia="Times New Roman"/>
          <w:b/>
          <w:sz w:val="28"/>
          <w:szCs w:val="28"/>
          <w:lang w:eastAsia="ru-RU"/>
        </w:rPr>
        <w:t>освітньо</w:t>
      </w:r>
      <w:proofErr w:type="spellEnd"/>
      <w:r w:rsidRPr="005338D7">
        <w:rPr>
          <w:rFonts w:eastAsia="Times New Roman"/>
          <w:b/>
          <w:sz w:val="28"/>
          <w:szCs w:val="28"/>
          <w:lang w:eastAsia="ru-RU"/>
        </w:rPr>
        <w:t>-наукового)</w:t>
      </w:r>
      <w:r w:rsidR="003D326A" w:rsidRPr="005338D7">
        <w:rPr>
          <w:rFonts w:eastAsia="Times New Roman"/>
          <w:b/>
          <w:sz w:val="28"/>
          <w:szCs w:val="28"/>
          <w:lang w:eastAsia="ru-RU"/>
        </w:rPr>
        <w:t xml:space="preserve"> рівня вищої освіти</w:t>
      </w:r>
      <w:bookmarkEnd w:id="0"/>
    </w:p>
    <w:p w14:paraId="0E9FEC3C" w14:textId="77777777" w:rsidR="003D326A" w:rsidRPr="005338D7" w:rsidRDefault="003D326A" w:rsidP="003D326A">
      <w:pPr>
        <w:suppressLineNumbers/>
        <w:tabs>
          <w:tab w:val="center" w:pos="4819"/>
          <w:tab w:val="right" w:pos="9639"/>
        </w:tabs>
        <w:suppressAutoHyphens/>
        <w:spacing w:after="0" w:line="360" w:lineRule="auto"/>
        <w:jc w:val="center"/>
        <w:rPr>
          <w:rFonts w:eastAsia="Times New Roman"/>
          <w:kern w:val="1"/>
          <w:sz w:val="28"/>
          <w:szCs w:val="28"/>
          <w:lang w:eastAsia="ar-SA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90"/>
        <w:gridCol w:w="3190"/>
        <w:gridCol w:w="3401"/>
      </w:tblGrid>
      <w:tr w:rsidR="003D326A" w:rsidRPr="005338D7" w14:paraId="144617C9" w14:textId="77777777" w:rsidTr="008E138D">
        <w:tc>
          <w:tcPr>
            <w:tcW w:w="3190" w:type="dxa"/>
          </w:tcPr>
          <w:p w14:paraId="28367AE9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>Перший проректор</w:t>
            </w:r>
          </w:p>
        </w:tc>
        <w:tc>
          <w:tcPr>
            <w:tcW w:w="3190" w:type="dxa"/>
          </w:tcPr>
          <w:p w14:paraId="4D161090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____________________</w:t>
            </w:r>
          </w:p>
          <w:p w14:paraId="62864EEF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(підпис)</w:t>
            </w:r>
          </w:p>
        </w:tc>
        <w:tc>
          <w:tcPr>
            <w:tcW w:w="3401" w:type="dxa"/>
          </w:tcPr>
          <w:p w14:paraId="558F12DF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  <w:t>Анатолій РАДКЕВИЧ</w:t>
            </w:r>
          </w:p>
          <w:p w14:paraId="6CD3CC00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(Ім'я ПРІЗВИЩЕ)</w:t>
            </w:r>
          </w:p>
        </w:tc>
      </w:tr>
      <w:tr w:rsidR="003D326A" w:rsidRPr="005338D7" w14:paraId="5C589E61" w14:textId="77777777" w:rsidTr="008E138D">
        <w:tc>
          <w:tcPr>
            <w:tcW w:w="3190" w:type="dxa"/>
          </w:tcPr>
          <w:p w14:paraId="600B3031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"___"_________ 20___р.</w:t>
            </w:r>
          </w:p>
        </w:tc>
        <w:tc>
          <w:tcPr>
            <w:tcW w:w="3190" w:type="dxa"/>
          </w:tcPr>
          <w:p w14:paraId="2844AE28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6DD9ECA6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D326A" w:rsidRPr="005338D7" w14:paraId="52996B0E" w14:textId="77777777" w:rsidTr="008E138D">
        <w:tc>
          <w:tcPr>
            <w:tcW w:w="3190" w:type="dxa"/>
          </w:tcPr>
          <w:p w14:paraId="4EC0D5AA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14:paraId="56D1C036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47C7AF35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D326A" w:rsidRPr="005338D7" w14:paraId="4E175321" w14:textId="77777777" w:rsidTr="008E138D">
        <w:tc>
          <w:tcPr>
            <w:tcW w:w="3190" w:type="dxa"/>
          </w:tcPr>
          <w:p w14:paraId="62ACDA04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14:paraId="1C34B4CE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2D090526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46EF9" w:rsidRPr="005338D7" w14:paraId="297D6931" w14:textId="77777777" w:rsidTr="008E138D">
        <w:tc>
          <w:tcPr>
            <w:tcW w:w="3190" w:type="dxa"/>
          </w:tcPr>
          <w:p w14:paraId="0B92D3EA" w14:textId="16B097D9" w:rsidR="00546EF9" w:rsidRPr="005338D7" w:rsidRDefault="00546EF9" w:rsidP="00546EF9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76" w:lineRule="auto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>Проректор з наукової роботи</w:t>
            </w:r>
          </w:p>
        </w:tc>
        <w:tc>
          <w:tcPr>
            <w:tcW w:w="3190" w:type="dxa"/>
          </w:tcPr>
          <w:p w14:paraId="1AD86ABD" w14:textId="77777777" w:rsidR="00546EF9" w:rsidRPr="005338D7" w:rsidRDefault="00546EF9" w:rsidP="006F2539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____________________</w:t>
            </w:r>
          </w:p>
          <w:p w14:paraId="7B838702" w14:textId="77777777" w:rsidR="00546EF9" w:rsidRPr="005338D7" w:rsidRDefault="00546EF9" w:rsidP="006F2539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(підпис)</w:t>
            </w:r>
          </w:p>
        </w:tc>
        <w:tc>
          <w:tcPr>
            <w:tcW w:w="3401" w:type="dxa"/>
          </w:tcPr>
          <w:p w14:paraId="7FDF5A53" w14:textId="7E23D50F" w:rsidR="00546EF9" w:rsidRPr="005338D7" w:rsidRDefault="00546EF9" w:rsidP="006F2539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  <w:t>Юрій ПРОЙДАК</w:t>
            </w:r>
          </w:p>
          <w:p w14:paraId="36991312" w14:textId="77777777" w:rsidR="00546EF9" w:rsidRPr="005338D7" w:rsidRDefault="00546EF9" w:rsidP="006F2539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(Ім'я ПРІЗВИЩЕ)</w:t>
            </w:r>
          </w:p>
        </w:tc>
      </w:tr>
      <w:tr w:rsidR="00546EF9" w:rsidRPr="005338D7" w14:paraId="28591DB5" w14:textId="77777777" w:rsidTr="008E138D">
        <w:tc>
          <w:tcPr>
            <w:tcW w:w="3190" w:type="dxa"/>
          </w:tcPr>
          <w:p w14:paraId="4B393380" w14:textId="77777777" w:rsidR="00546EF9" w:rsidRPr="005338D7" w:rsidRDefault="00546EF9" w:rsidP="006F2539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"___"_________ 20___р.</w:t>
            </w:r>
          </w:p>
        </w:tc>
        <w:tc>
          <w:tcPr>
            <w:tcW w:w="3190" w:type="dxa"/>
          </w:tcPr>
          <w:p w14:paraId="6C797FE7" w14:textId="77777777" w:rsidR="00546EF9" w:rsidRPr="005338D7" w:rsidRDefault="00546EF9" w:rsidP="006F2539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0C2CA8EC" w14:textId="77777777" w:rsidR="00546EF9" w:rsidRPr="005338D7" w:rsidRDefault="00546EF9" w:rsidP="006F2539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F77DE" w:rsidRPr="005338D7" w14:paraId="25A7B5FB" w14:textId="77777777" w:rsidTr="008E138D">
        <w:tc>
          <w:tcPr>
            <w:tcW w:w="3190" w:type="dxa"/>
          </w:tcPr>
          <w:p w14:paraId="1149CBCD" w14:textId="77777777" w:rsidR="002F77DE" w:rsidRPr="005338D7" w:rsidRDefault="002F77DE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14:paraId="571C2A0C" w14:textId="77777777" w:rsidR="002F77DE" w:rsidRPr="005338D7" w:rsidRDefault="002F77DE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6E85FF80" w14:textId="77777777" w:rsidR="002F77DE" w:rsidRPr="005338D7" w:rsidRDefault="002F77DE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F77DE" w:rsidRPr="005338D7" w14:paraId="2EB479B8" w14:textId="77777777" w:rsidTr="008E138D">
        <w:tc>
          <w:tcPr>
            <w:tcW w:w="3190" w:type="dxa"/>
          </w:tcPr>
          <w:p w14:paraId="1DEF958A" w14:textId="77777777" w:rsidR="002F77DE" w:rsidRPr="005338D7" w:rsidRDefault="002F77DE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14:paraId="0B4883BC" w14:textId="77777777" w:rsidR="002F77DE" w:rsidRPr="005338D7" w:rsidRDefault="002F77DE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77F28A67" w14:textId="77777777" w:rsidR="002F77DE" w:rsidRPr="005338D7" w:rsidRDefault="002F77DE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A56144" w:rsidRPr="005338D7" w14:paraId="5D083C48" w14:textId="77777777" w:rsidTr="008E138D">
        <w:tc>
          <w:tcPr>
            <w:tcW w:w="6380" w:type="dxa"/>
            <w:gridSpan w:val="2"/>
          </w:tcPr>
          <w:p w14:paraId="08BE9350" w14:textId="63A1856F" w:rsidR="00A56144" w:rsidRPr="005338D7" w:rsidRDefault="00DE4E8D" w:rsidP="00C079BF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 xml:space="preserve">Рада </w:t>
            </w:r>
            <w:r w:rsidRPr="005338D7">
              <w:rPr>
                <w:rFonts w:eastAsia="Times New Roman"/>
                <w:b/>
                <w:bCs/>
                <w:sz w:val="28"/>
                <w:szCs w:val="28"/>
              </w:rPr>
              <w:t>якості</w:t>
            </w:r>
            <w:r w:rsidRPr="005338D7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 xml:space="preserve"> освітньої діяльності</w:t>
            </w:r>
          </w:p>
        </w:tc>
        <w:tc>
          <w:tcPr>
            <w:tcW w:w="3401" w:type="dxa"/>
          </w:tcPr>
          <w:p w14:paraId="12262939" w14:textId="77777777" w:rsidR="00A56144" w:rsidRPr="005338D7" w:rsidRDefault="00A56144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D326A" w:rsidRPr="005338D7" w14:paraId="29C71BA8" w14:textId="77777777" w:rsidTr="008E138D">
        <w:tc>
          <w:tcPr>
            <w:tcW w:w="3190" w:type="dxa"/>
          </w:tcPr>
          <w:p w14:paraId="1FFD886D" w14:textId="63EF4A15" w:rsidR="003D326A" w:rsidRPr="005338D7" w:rsidRDefault="00DE4E8D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Голо</w:t>
            </w:r>
            <w:r w:rsidR="00B1751A"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ва</w:t>
            </w:r>
          </w:p>
        </w:tc>
        <w:tc>
          <w:tcPr>
            <w:tcW w:w="3190" w:type="dxa"/>
          </w:tcPr>
          <w:p w14:paraId="5C677126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____________________</w:t>
            </w:r>
          </w:p>
          <w:p w14:paraId="076C9773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(підпис)</w:t>
            </w:r>
          </w:p>
        </w:tc>
        <w:tc>
          <w:tcPr>
            <w:tcW w:w="3401" w:type="dxa"/>
          </w:tcPr>
          <w:p w14:paraId="6BFAC5AE" w14:textId="00B2156D" w:rsidR="003D326A" w:rsidRPr="005338D7" w:rsidRDefault="00C079BF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  <w:t>_____________________</w:t>
            </w:r>
          </w:p>
          <w:p w14:paraId="0E7E992D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(Ім'я ПРІЗВИЩЕ)</w:t>
            </w:r>
          </w:p>
        </w:tc>
      </w:tr>
      <w:tr w:rsidR="006209DF" w:rsidRPr="005338D7" w14:paraId="0E19A68B" w14:textId="77777777" w:rsidTr="00B147A9">
        <w:tc>
          <w:tcPr>
            <w:tcW w:w="9781" w:type="dxa"/>
            <w:gridSpan w:val="3"/>
          </w:tcPr>
          <w:p w14:paraId="3D2D4E17" w14:textId="6E935A41" w:rsidR="006209DF" w:rsidRPr="005338D7" w:rsidRDefault="006209DF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протокол № ___ від "___"_________ 20___р.</w:t>
            </w:r>
          </w:p>
        </w:tc>
      </w:tr>
      <w:tr w:rsidR="003D326A" w:rsidRPr="005338D7" w14:paraId="0334A2ED" w14:textId="77777777" w:rsidTr="008E138D">
        <w:tc>
          <w:tcPr>
            <w:tcW w:w="3190" w:type="dxa"/>
          </w:tcPr>
          <w:p w14:paraId="0916E257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14:paraId="4DF5CDCA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69E4A256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D326A" w:rsidRPr="005338D7" w14:paraId="05EF0D44" w14:textId="77777777" w:rsidTr="008E138D">
        <w:tc>
          <w:tcPr>
            <w:tcW w:w="6380" w:type="dxa"/>
            <w:gridSpan w:val="2"/>
          </w:tcPr>
          <w:p w14:paraId="6F3897E9" w14:textId="77777777" w:rsidR="00722C69" w:rsidRPr="005338D7" w:rsidRDefault="00722C69" w:rsidP="00C079BF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5338D7">
              <w:rPr>
                <w:rFonts w:eastAsia="Times New Roman"/>
                <w:b/>
                <w:bCs/>
                <w:sz w:val="28"/>
                <w:szCs w:val="28"/>
              </w:rPr>
              <w:t>Навчально-науковий центр</w:t>
            </w:r>
          </w:p>
          <w:p w14:paraId="66D38718" w14:textId="125C6509" w:rsidR="003D326A" w:rsidRPr="005338D7" w:rsidRDefault="00722C69" w:rsidP="00C079BF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b/>
                <w:bCs/>
                <w:sz w:val="28"/>
                <w:szCs w:val="28"/>
              </w:rPr>
              <w:t>з підготовки кадрів вищої освіти</w:t>
            </w:r>
          </w:p>
        </w:tc>
        <w:tc>
          <w:tcPr>
            <w:tcW w:w="3401" w:type="dxa"/>
          </w:tcPr>
          <w:p w14:paraId="5BF29FF3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D326A" w:rsidRPr="005338D7" w14:paraId="7D2EA6D6" w14:textId="77777777" w:rsidTr="008E138D">
        <w:tc>
          <w:tcPr>
            <w:tcW w:w="3190" w:type="dxa"/>
          </w:tcPr>
          <w:p w14:paraId="3EDC90F7" w14:textId="2ABAFC50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Керівник</w:t>
            </w:r>
          </w:p>
        </w:tc>
        <w:tc>
          <w:tcPr>
            <w:tcW w:w="3190" w:type="dxa"/>
          </w:tcPr>
          <w:p w14:paraId="2EB23477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____________________</w:t>
            </w:r>
          </w:p>
          <w:p w14:paraId="05937FD1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(підпис)</w:t>
            </w:r>
          </w:p>
        </w:tc>
        <w:tc>
          <w:tcPr>
            <w:tcW w:w="3401" w:type="dxa"/>
          </w:tcPr>
          <w:p w14:paraId="069B2C74" w14:textId="2C55132C" w:rsidR="003D326A" w:rsidRPr="005338D7" w:rsidRDefault="00C079BF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  <w:t>_____________________</w:t>
            </w:r>
          </w:p>
          <w:p w14:paraId="0A05021C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(Ім'я ПРІЗВИЩЕ)</w:t>
            </w:r>
          </w:p>
        </w:tc>
      </w:tr>
      <w:tr w:rsidR="003D326A" w:rsidRPr="005338D7" w14:paraId="463E1D6E" w14:textId="77777777" w:rsidTr="008E138D">
        <w:tc>
          <w:tcPr>
            <w:tcW w:w="3190" w:type="dxa"/>
          </w:tcPr>
          <w:p w14:paraId="01C36891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"___"_________ 20___р.</w:t>
            </w:r>
          </w:p>
        </w:tc>
        <w:tc>
          <w:tcPr>
            <w:tcW w:w="3190" w:type="dxa"/>
          </w:tcPr>
          <w:p w14:paraId="408F29DD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4F45DD0D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3D326A" w:rsidRPr="005338D7" w14:paraId="25A92F15" w14:textId="77777777" w:rsidTr="008E138D">
        <w:tc>
          <w:tcPr>
            <w:tcW w:w="3190" w:type="dxa"/>
          </w:tcPr>
          <w:p w14:paraId="57FBD967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14:paraId="73D03974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16390CB5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85573" w:rsidRPr="005338D7" w14:paraId="2ED85B77" w14:textId="77777777" w:rsidTr="006E7E75">
        <w:tc>
          <w:tcPr>
            <w:tcW w:w="6380" w:type="dxa"/>
            <w:gridSpan w:val="2"/>
          </w:tcPr>
          <w:p w14:paraId="5E40E867" w14:textId="3A1D8A2F" w:rsidR="00685573" w:rsidRPr="005338D7" w:rsidRDefault="00685573" w:rsidP="006E7E75">
            <w:pPr>
              <w:widowControl w:val="0"/>
              <w:spacing w:after="0" w:line="240" w:lineRule="auto"/>
              <w:jc w:val="both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  <w:t xml:space="preserve">Рада </w:t>
            </w:r>
            <w:r w:rsidRPr="005338D7">
              <w:rPr>
                <w:rFonts w:eastAsia="Times New Roman"/>
                <w:b/>
                <w:bCs/>
                <w:sz w:val="28"/>
                <w:szCs w:val="28"/>
              </w:rPr>
              <w:t>аспірантів</w:t>
            </w:r>
          </w:p>
        </w:tc>
        <w:tc>
          <w:tcPr>
            <w:tcW w:w="3401" w:type="dxa"/>
          </w:tcPr>
          <w:p w14:paraId="7B20A7F5" w14:textId="77777777" w:rsidR="00685573" w:rsidRPr="005338D7" w:rsidRDefault="00685573" w:rsidP="006E7E75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685573" w:rsidRPr="005338D7" w14:paraId="536372E3" w14:textId="77777777" w:rsidTr="006E7E75">
        <w:tc>
          <w:tcPr>
            <w:tcW w:w="3190" w:type="dxa"/>
          </w:tcPr>
          <w:p w14:paraId="3D39A8A4" w14:textId="77777777" w:rsidR="00685573" w:rsidRPr="005338D7" w:rsidRDefault="00685573" w:rsidP="006E7E75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Голова</w:t>
            </w:r>
          </w:p>
        </w:tc>
        <w:tc>
          <w:tcPr>
            <w:tcW w:w="3190" w:type="dxa"/>
          </w:tcPr>
          <w:p w14:paraId="68076F32" w14:textId="77777777" w:rsidR="00685573" w:rsidRPr="005338D7" w:rsidRDefault="00685573" w:rsidP="006E7E75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____________________</w:t>
            </w:r>
          </w:p>
          <w:p w14:paraId="0041C648" w14:textId="77777777" w:rsidR="00685573" w:rsidRPr="005338D7" w:rsidRDefault="00685573" w:rsidP="006E7E75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(підпис)</w:t>
            </w:r>
          </w:p>
        </w:tc>
        <w:tc>
          <w:tcPr>
            <w:tcW w:w="3401" w:type="dxa"/>
          </w:tcPr>
          <w:p w14:paraId="766067F5" w14:textId="77777777" w:rsidR="00685573" w:rsidRPr="005338D7" w:rsidRDefault="00685573" w:rsidP="006E7E75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u w:val="single"/>
                <w:lang w:eastAsia="ar-SA"/>
              </w:rPr>
              <w:t>_____________________</w:t>
            </w:r>
          </w:p>
          <w:p w14:paraId="6B811DDC" w14:textId="77777777" w:rsidR="00685573" w:rsidRPr="005338D7" w:rsidRDefault="00685573" w:rsidP="006E7E75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240" w:lineRule="auto"/>
              <w:jc w:val="center"/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vertAlign w:val="superscript"/>
                <w:lang w:eastAsia="ar-SA"/>
              </w:rPr>
              <w:t>(Ім'я ПРІЗВИЩЕ)</w:t>
            </w:r>
          </w:p>
        </w:tc>
      </w:tr>
      <w:tr w:rsidR="00685573" w:rsidRPr="005338D7" w14:paraId="63E9D7A4" w14:textId="77777777" w:rsidTr="006E7E75">
        <w:tc>
          <w:tcPr>
            <w:tcW w:w="9781" w:type="dxa"/>
            <w:gridSpan w:val="3"/>
          </w:tcPr>
          <w:p w14:paraId="293B52F2" w14:textId="77777777" w:rsidR="00685573" w:rsidRPr="005338D7" w:rsidRDefault="00685573" w:rsidP="006E7E75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5338D7">
              <w:rPr>
                <w:rFonts w:eastAsia="Times New Roman"/>
                <w:kern w:val="1"/>
                <w:sz w:val="28"/>
                <w:szCs w:val="28"/>
                <w:lang w:eastAsia="ar-SA"/>
              </w:rPr>
              <w:t>протокол № ___ від "___"_________ 20___р.</w:t>
            </w:r>
          </w:p>
        </w:tc>
      </w:tr>
      <w:tr w:rsidR="003D326A" w:rsidRPr="005338D7" w14:paraId="7112EC20" w14:textId="77777777" w:rsidTr="008E138D">
        <w:tc>
          <w:tcPr>
            <w:tcW w:w="3190" w:type="dxa"/>
          </w:tcPr>
          <w:p w14:paraId="667FFC5D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14:paraId="57015D6A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01" w:type="dxa"/>
          </w:tcPr>
          <w:p w14:paraId="6A699F58" w14:textId="77777777" w:rsidR="003D326A" w:rsidRPr="005338D7" w:rsidRDefault="003D326A" w:rsidP="003D326A">
            <w:pPr>
              <w:suppressLineNumbers/>
              <w:tabs>
                <w:tab w:val="center" w:pos="4819"/>
                <w:tab w:val="right" w:pos="9639"/>
              </w:tabs>
              <w:suppressAutoHyphens/>
              <w:spacing w:after="0" w:line="360" w:lineRule="auto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1008665D" w14:textId="77777777" w:rsidR="00B44DE1" w:rsidRPr="005338D7" w:rsidRDefault="00B44DE1" w:rsidP="00B44DE1">
      <w:pPr>
        <w:spacing w:before="240" w:line="240" w:lineRule="auto"/>
        <w:jc w:val="both"/>
        <w:rPr>
          <w:szCs w:val="28"/>
        </w:rPr>
      </w:pPr>
      <w:r w:rsidRPr="005338D7">
        <w:rPr>
          <w:rFonts w:eastAsia="Times New Roman"/>
          <w:b/>
          <w:bCs/>
          <w:sz w:val="28"/>
          <w:szCs w:val="28"/>
        </w:rPr>
        <w:t>Реєстраційний номер</w:t>
      </w:r>
      <w:r w:rsidRPr="005338D7">
        <w:rPr>
          <w:szCs w:val="28"/>
        </w:rPr>
        <w:t xml:space="preserve"> _______________  ____________________________</w:t>
      </w:r>
    </w:p>
    <w:p w14:paraId="2D4BBE4D" w14:textId="77777777" w:rsidR="00B44DE1" w:rsidRPr="005338D7" w:rsidRDefault="00B44DE1" w:rsidP="00B44DE1">
      <w:pPr>
        <w:spacing w:after="120" w:line="240" w:lineRule="auto"/>
        <w:jc w:val="both"/>
        <w:rPr>
          <w:sz w:val="16"/>
          <w:szCs w:val="16"/>
        </w:rPr>
      </w:pPr>
      <w:r w:rsidRPr="005338D7">
        <w:rPr>
          <w:sz w:val="16"/>
          <w:szCs w:val="16"/>
        </w:rPr>
        <w:tab/>
      </w:r>
      <w:r w:rsidRPr="005338D7">
        <w:rPr>
          <w:sz w:val="16"/>
          <w:szCs w:val="16"/>
        </w:rPr>
        <w:tab/>
      </w:r>
      <w:r w:rsidRPr="005338D7">
        <w:rPr>
          <w:sz w:val="16"/>
          <w:szCs w:val="16"/>
        </w:rPr>
        <w:tab/>
      </w:r>
      <w:r w:rsidRPr="005338D7">
        <w:rPr>
          <w:sz w:val="16"/>
          <w:szCs w:val="16"/>
        </w:rPr>
        <w:tab/>
      </w:r>
      <w:r w:rsidRPr="005338D7">
        <w:rPr>
          <w:sz w:val="16"/>
          <w:szCs w:val="16"/>
        </w:rPr>
        <w:tab/>
      </w:r>
      <w:r w:rsidRPr="005338D7">
        <w:rPr>
          <w:sz w:val="16"/>
          <w:szCs w:val="16"/>
        </w:rPr>
        <w:tab/>
      </w:r>
      <w:r w:rsidRPr="005338D7">
        <w:rPr>
          <w:sz w:val="16"/>
          <w:szCs w:val="16"/>
        </w:rPr>
        <w:tab/>
        <w:t>(Підпис завідувача відділом аспірантури та докторантури)</w:t>
      </w:r>
    </w:p>
    <w:p w14:paraId="35FE6BFF" w14:textId="77777777" w:rsidR="003D326A" w:rsidRPr="005338D7" w:rsidRDefault="003D326A" w:rsidP="003D326A">
      <w:pPr>
        <w:tabs>
          <w:tab w:val="left" w:pos="4253"/>
        </w:tabs>
        <w:spacing w:after="0" w:line="240" w:lineRule="auto"/>
        <w:jc w:val="center"/>
        <w:rPr>
          <w:rFonts w:eastAsia="Times New Roman"/>
          <w:b/>
          <w:kern w:val="16"/>
          <w:sz w:val="28"/>
          <w:szCs w:val="28"/>
          <w:lang w:eastAsia="ru-RU"/>
        </w:rPr>
      </w:pPr>
    </w:p>
    <w:p w14:paraId="42A9A426" w14:textId="77777777" w:rsidR="001A586C" w:rsidRPr="005338D7" w:rsidRDefault="0071069C">
      <w:pPr>
        <w:rPr>
          <w:b/>
        </w:rPr>
      </w:pPr>
      <w:r w:rsidRPr="005338D7">
        <w:rPr>
          <w:b/>
        </w:rPr>
        <w:br w:type="page"/>
      </w:r>
    </w:p>
    <w:p w14:paraId="46990C14" w14:textId="77777777" w:rsidR="009F1E96" w:rsidRPr="005338D7" w:rsidRDefault="009F1E96" w:rsidP="00A321F8">
      <w:pPr>
        <w:tabs>
          <w:tab w:val="left" w:pos="4253"/>
        </w:tabs>
        <w:spacing w:after="0" w:line="288" w:lineRule="auto"/>
        <w:jc w:val="center"/>
        <w:rPr>
          <w:rFonts w:eastAsia="Times New Roman"/>
          <w:b/>
          <w:kern w:val="16"/>
          <w:sz w:val="28"/>
          <w:szCs w:val="28"/>
          <w:lang w:eastAsia="ru-RU"/>
        </w:rPr>
      </w:pPr>
      <w:r w:rsidRPr="005338D7">
        <w:rPr>
          <w:rFonts w:eastAsia="Times New Roman"/>
          <w:b/>
          <w:kern w:val="16"/>
          <w:sz w:val="28"/>
          <w:szCs w:val="28"/>
          <w:lang w:eastAsia="ru-RU"/>
        </w:rPr>
        <w:lastRenderedPageBreak/>
        <w:t>ПЕРЕДМОВА</w:t>
      </w:r>
    </w:p>
    <w:p w14:paraId="7871249E" w14:textId="03C2804E" w:rsidR="009F1E96" w:rsidRPr="005338D7" w:rsidRDefault="009F1E96" w:rsidP="00A321F8">
      <w:pPr>
        <w:tabs>
          <w:tab w:val="left" w:pos="4253"/>
        </w:tabs>
        <w:spacing w:after="0" w:line="288" w:lineRule="auto"/>
        <w:jc w:val="center"/>
        <w:rPr>
          <w:rFonts w:eastAsia="Times New Roman"/>
          <w:b/>
          <w:kern w:val="16"/>
          <w:sz w:val="28"/>
          <w:szCs w:val="28"/>
          <w:lang w:eastAsia="ru-RU"/>
        </w:rPr>
      </w:pPr>
      <w:proofErr w:type="spellStart"/>
      <w:r w:rsidRPr="005338D7">
        <w:rPr>
          <w:rFonts w:eastAsia="Times New Roman"/>
          <w:b/>
          <w:kern w:val="16"/>
          <w:sz w:val="28"/>
          <w:szCs w:val="28"/>
          <w:lang w:eastAsia="ru-RU"/>
        </w:rPr>
        <w:t>освітньо</w:t>
      </w:r>
      <w:proofErr w:type="spellEnd"/>
      <w:r w:rsidRPr="005338D7">
        <w:rPr>
          <w:rFonts w:eastAsia="Times New Roman"/>
          <w:b/>
          <w:kern w:val="16"/>
          <w:sz w:val="28"/>
          <w:szCs w:val="28"/>
          <w:lang w:eastAsia="ru-RU"/>
        </w:rPr>
        <w:t>-</w:t>
      </w:r>
      <w:r w:rsidR="00DE5FA5" w:rsidRPr="005338D7">
        <w:rPr>
          <w:rFonts w:eastAsia="Times New Roman"/>
          <w:b/>
          <w:kern w:val="16"/>
          <w:sz w:val="28"/>
          <w:szCs w:val="28"/>
          <w:lang w:eastAsia="ru-RU"/>
        </w:rPr>
        <w:t>науков</w:t>
      </w:r>
      <w:r w:rsidRPr="005338D7">
        <w:rPr>
          <w:rFonts w:eastAsia="Times New Roman"/>
          <w:b/>
          <w:kern w:val="16"/>
          <w:sz w:val="28"/>
          <w:szCs w:val="28"/>
          <w:lang w:eastAsia="ru-RU"/>
        </w:rPr>
        <w:t>ої програми</w:t>
      </w:r>
    </w:p>
    <w:p w14:paraId="2796BAEF" w14:textId="60A0373C" w:rsidR="009F1E96" w:rsidRPr="005338D7" w:rsidRDefault="00DE5FA5" w:rsidP="00A321F8">
      <w:pPr>
        <w:tabs>
          <w:tab w:val="left" w:pos="4253"/>
        </w:tabs>
        <w:spacing w:after="0" w:line="288" w:lineRule="auto"/>
        <w:jc w:val="center"/>
        <w:rPr>
          <w:rFonts w:eastAsia="Times New Roman"/>
          <w:b/>
          <w:kern w:val="16"/>
          <w:lang w:eastAsia="ru-RU"/>
        </w:rPr>
      </w:pPr>
      <w:r w:rsidRPr="005338D7">
        <w:rPr>
          <w:rFonts w:eastAsia="Times New Roman"/>
          <w:b/>
          <w:sz w:val="28"/>
          <w:szCs w:val="28"/>
          <w:lang w:eastAsia="ru-RU"/>
        </w:rPr>
        <w:t>Матеріалознавство</w:t>
      </w:r>
    </w:p>
    <w:p w14:paraId="5C8E2E47" w14:textId="1FFA18E1" w:rsidR="009F1E96" w:rsidRPr="005338D7" w:rsidRDefault="00DE5FA5" w:rsidP="00A321F8">
      <w:pPr>
        <w:spacing w:after="0" w:line="288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338D7">
        <w:rPr>
          <w:rFonts w:eastAsia="Times New Roman"/>
          <w:b/>
          <w:sz w:val="28"/>
          <w:szCs w:val="28"/>
          <w:lang w:eastAsia="ru-RU"/>
        </w:rPr>
        <w:t>третього (</w:t>
      </w:r>
      <w:proofErr w:type="spellStart"/>
      <w:r w:rsidRPr="005338D7">
        <w:rPr>
          <w:rFonts w:eastAsia="Times New Roman"/>
          <w:b/>
          <w:sz w:val="28"/>
          <w:szCs w:val="28"/>
          <w:lang w:eastAsia="ru-RU"/>
        </w:rPr>
        <w:t>освітньо</w:t>
      </w:r>
      <w:proofErr w:type="spellEnd"/>
      <w:r w:rsidRPr="005338D7">
        <w:rPr>
          <w:rFonts w:eastAsia="Times New Roman"/>
          <w:b/>
          <w:sz w:val="28"/>
          <w:szCs w:val="28"/>
          <w:lang w:eastAsia="ru-RU"/>
        </w:rPr>
        <w:t>-наукового) рівня вищої освіти</w:t>
      </w:r>
    </w:p>
    <w:p w14:paraId="55923042" w14:textId="77777777" w:rsidR="009F1E96" w:rsidRPr="005338D7" w:rsidRDefault="009F1E96" w:rsidP="00A321F8">
      <w:pPr>
        <w:tabs>
          <w:tab w:val="left" w:pos="4253"/>
        </w:tabs>
        <w:spacing w:after="0" w:line="288" w:lineRule="auto"/>
        <w:jc w:val="center"/>
        <w:rPr>
          <w:rFonts w:eastAsia="Times New Roman"/>
          <w:b/>
          <w:kern w:val="16"/>
          <w:lang w:eastAsia="ru-RU"/>
        </w:rPr>
      </w:pPr>
    </w:p>
    <w:p w14:paraId="433B13FD" w14:textId="480201E8" w:rsidR="009F1E96" w:rsidRPr="005338D7" w:rsidRDefault="003D02E5" w:rsidP="00A321F8">
      <w:pPr>
        <w:tabs>
          <w:tab w:val="left" w:pos="4253"/>
        </w:tabs>
        <w:spacing w:line="288" w:lineRule="auto"/>
        <w:ind w:firstLine="709"/>
        <w:jc w:val="both"/>
        <w:rPr>
          <w:rFonts w:eastAsia="Times New Roman"/>
          <w:sz w:val="20"/>
          <w:szCs w:val="20"/>
        </w:rPr>
      </w:pPr>
      <w:proofErr w:type="spellStart"/>
      <w:r w:rsidRPr="005338D7">
        <w:t>Проєкт</w:t>
      </w:r>
      <w:proofErr w:type="spellEnd"/>
      <w:r w:rsidRPr="005338D7">
        <w:t xml:space="preserve"> </w:t>
      </w:r>
      <w:proofErr w:type="spellStart"/>
      <w:r w:rsidRPr="005338D7">
        <w:t>освітньо</w:t>
      </w:r>
      <w:proofErr w:type="spellEnd"/>
      <w:r w:rsidRPr="005338D7">
        <w:t>-</w:t>
      </w:r>
      <w:r w:rsidR="00EE6877" w:rsidRPr="005338D7">
        <w:t>наукової</w:t>
      </w:r>
      <w:r w:rsidRPr="005338D7">
        <w:t xml:space="preserve"> програми </w:t>
      </w:r>
      <w:r w:rsidR="004957B4" w:rsidRPr="005338D7">
        <w:t>(</w:t>
      </w:r>
      <w:r w:rsidR="00A17B54" w:rsidRPr="005338D7">
        <w:t xml:space="preserve">ОНП) </w:t>
      </w:r>
      <w:r w:rsidRPr="005338D7">
        <w:t>схвалено на засіданні Групи забезпечення якості освітньої програми "</w:t>
      </w:r>
      <w:r w:rsidR="008208A8" w:rsidRPr="005338D7">
        <w:t>Матеріалознавство</w:t>
      </w:r>
      <w:r w:rsidRPr="005338D7">
        <w:t xml:space="preserve">" </w:t>
      </w:r>
      <w:r w:rsidR="008208A8" w:rsidRPr="005338D7">
        <w:t>тр</w:t>
      </w:r>
      <w:r w:rsidR="001960BB" w:rsidRPr="005338D7">
        <w:t>етього</w:t>
      </w:r>
      <w:r w:rsidRPr="005338D7">
        <w:t xml:space="preserve"> (</w:t>
      </w:r>
      <w:proofErr w:type="spellStart"/>
      <w:r w:rsidR="001960BB" w:rsidRPr="005338D7">
        <w:t>освітньо</w:t>
      </w:r>
      <w:proofErr w:type="spellEnd"/>
      <w:r w:rsidR="001960BB" w:rsidRPr="005338D7">
        <w:t>-наукового</w:t>
      </w:r>
      <w:r w:rsidRPr="005338D7">
        <w:t xml:space="preserve">) рівня вищої освіти (ГЗЯОП) (протокол № </w:t>
      </w:r>
      <w:r w:rsidR="00CC4CC9" w:rsidRPr="005338D7">
        <w:t>4</w:t>
      </w:r>
      <w:r w:rsidRPr="005338D7">
        <w:t xml:space="preserve"> від </w:t>
      </w:r>
      <w:r w:rsidR="006D0BC6" w:rsidRPr="005338D7">
        <w:t>15</w:t>
      </w:r>
      <w:r w:rsidRPr="005338D7">
        <w:t xml:space="preserve"> </w:t>
      </w:r>
      <w:r w:rsidR="006D0BC6" w:rsidRPr="005338D7">
        <w:t>квітня</w:t>
      </w:r>
      <w:r w:rsidRPr="005338D7">
        <w:t xml:space="preserve"> 202</w:t>
      </w:r>
      <w:r w:rsidR="006D0BC6" w:rsidRPr="005338D7">
        <w:t>4</w:t>
      </w:r>
      <w:r w:rsidRPr="005338D7">
        <w:t xml:space="preserve"> р.) та винесено на громадське обговорення. Після доопрацювання за результатами громадського обговорення, ухвалення на засіданні ГЗЯОП (протокол № </w:t>
      </w:r>
      <w:r w:rsidR="000A2439" w:rsidRPr="005338D7">
        <w:t>___</w:t>
      </w:r>
      <w:r w:rsidRPr="005338D7">
        <w:t xml:space="preserve"> від </w:t>
      </w:r>
      <w:r w:rsidR="000A2439" w:rsidRPr="005338D7">
        <w:t>___</w:t>
      </w:r>
      <w:r w:rsidRPr="005338D7">
        <w:t xml:space="preserve"> </w:t>
      </w:r>
      <w:r w:rsidR="000A2439" w:rsidRPr="005338D7">
        <w:t>________</w:t>
      </w:r>
      <w:r w:rsidRPr="005338D7">
        <w:t xml:space="preserve"> 202</w:t>
      </w:r>
      <w:r w:rsidR="000A2439" w:rsidRPr="005338D7">
        <w:t>4</w:t>
      </w:r>
      <w:r w:rsidRPr="005338D7">
        <w:t xml:space="preserve"> р.) </w:t>
      </w:r>
      <w:r w:rsidR="00A17B54" w:rsidRPr="005338D7">
        <w:t>ОНП</w:t>
      </w:r>
      <w:r w:rsidRPr="005338D7">
        <w:t xml:space="preserve"> </w:t>
      </w:r>
      <w:r w:rsidR="004957B4" w:rsidRPr="005338D7">
        <w:t>внесена</w:t>
      </w:r>
      <w:r w:rsidRPr="005338D7">
        <w:t xml:space="preserve"> на затвердження Вченої Ради УДУНТ.</w:t>
      </w:r>
    </w:p>
    <w:p w14:paraId="6149A865" w14:textId="3B547579" w:rsidR="009C24CC" w:rsidRPr="005338D7" w:rsidRDefault="009C24CC" w:rsidP="00A321F8">
      <w:pPr>
        <w:widowControl w:val="0"/>
        <w:spacing w:line="288" w:lineRule="auto"/>
        <w:ind w:right="113" w:firstLine="660"/>
        <w:jc w:val="both"/>
      </w:pPr>
      <w:r w:rsidRPr="005338D7">
        <w:rPr>
          <w:rFonts w:eastAsia="Times New Roman"/>
          <w:b/>
          <w:color w:val="000000"/>
          <w:szCs w:val="28"/>
        </w:rPr>
        <w:t>ПІДСТАВА</w:t>
      </w:r>
      <w:r w:rsidR="00CD66AE" w:rsidRPr="005338D7">
        <w:rPr>
          <w:rFonts w:eastAsia="Times New Roman"/>
          <w:b/>
          <w:color w:val="000000"/>
          <w:szCs w:val="28"/>
        </w:rPr>
        <w:t>:</w:t>
      </w:r>
      <w:r w:rsidRPr="005338D7">
        <w:rPr>
          <w:rFonts w:eastAsia="Times New Roman"/>
          <w:color w:val="000000"/>
        </w:rPr>
        <w:t xml:space="preserve"> </w:t>
      </w:r>
      <w:r w:rsidR="00874707" w:rsidRPr="005338D7">
        <w:t xml:space="preserve">Зміст </w:t>
      </w:r>
      <w:r w:rsidR="00634403" w:rsidRPr="005338D7">
        <w:t>ОНП</w:t>
      </w:r>
      <w:r w:rsidR="00874707" w:rsidRPr="005338D7">
        <w:t xml:space="preserve"> </w:t>
      </w:r>
      <w:proofErr w:type="spellStart"/>
      <w:r w:rsidR="00874707" w:rsidRPr="005338D7">
        <w:t>переглянуто</w:t>
      </w:r>
      <w:proofErr w:type="spellEnd"/>
      <w:r w:rsidR="00874707" w:rsidRPr="005338D7">
        <w:t xml:space="preserve"> у зв’язку </w:t>
      </w:r>
      <w:r w:rsidR="00727B22" w:rsidRPr="005338D7">
        <w:t xml:space="preserve">з реорганізацією </w:t>
      </w:r>
      <w:r w:rsidR="007A1971" w:rsidRPr="005338D7">
        <w:t>Д</w:t>
      </w:r>
      <w:r w:rsidR="00727B22" w:rsidRPr="005338D7">
        <w:t xml:space="preserve">ержавного вищого навчального закладу </w:t>
      </w:r>
      <w:r w:rsidR="000B2E55" w:rsidRPr="005338D7">
        <w:t>«</w:t>
      </w:r>
      <w:r w:rsidR="00727B22" w:rsidRPr="005338D7">
        <w:t>Український державний хіміко-технологічний університет</w:t>
      </w:r>
      <w:r w:rsidR="000B2E55" w:rsidRPr="005338D7">
        <w:t>»</w:t>
      </w:r>
      <w:r w:rsidR="00727B22" w:rsidRPr="005338D7">
        <w:t xml:space="preserve"> та Придніпровської державної академії будівництва та архітектури шляхом приєднання їх до Українського державного університету науки і технологій</w:t>
      </w:r>
      <w:r w:rsidR="00247300" w:rsidRPr="005338D7">
        <w:t xml:space="preserve"> (УДУНТ)</w:t>
      </w:r>
      <w:r w:rsidR="00727B22" w:rsidRPr="005338D7">
        <w:t xml:space="preserve"> </w:t>
      </w:r>
      <w:r w:rsidR="00CD66AE" w:rsidRPr="005338D7">
        <w:t xml:space="preserve">відповідно до </w:t>
      </w:r>
      <w:r w:rsidR="00D0322B" w:rsidRPr="005338D7">
        <w:t xml:space="preserve">розпорядження </w:t>
      </w:r>
      <w:r w:rsidR="00AF52C8" w:rsidRPr="005338D7">
        <w:t xml:space="preserve">Кабінету </w:t>
      </w:r>
      <w:r w:rsidR="00EA0988" w:rsidRPr="005338D7">
        <w:t>Міністрів України від 11</w:t>
      </w:r>
      <w:r w:rsidR="00D75294" w:rsidRPr="005338D7">
        <w:t>.</w:t>
      </w:r>
      <w:r w:rsidR="004D721A" w:rsidRPr="005338D7">
        <w:t>07.</w:t>
      </w:r>
      <w:r w:rsidR="00EA0988" w:rsidRPr="005338D7">
        <w:t xml:space="preserve">2023 р. </w:t>
      </w:r>
      <w:r w:rsidR="00CD66AE" w:rsidRPr="005338D7">
        <w:t xml:space="preserve">№ </w:t>
      </w:r>
      <w:r w:rsidR="00EA0988" w:rsidRPr="005338D7">
        <w:t>620-р</w:t>
      </w:r>
      <w:r w:rsidR="00CD66AE" w:rsidRPr="005338D7">
        <w:t xml:space="preserve"> </w:t>
      </w:r>
      <w:r w:rsidR="00627296" w:rsidRPr="005338D7">
        <w:t>«</w:t>
      </w:r>
      <w:r w:rsidR="00B34CE6" w:rsidRPr="005338D7">
        <w:t>Про реорганізацією Державного вищого навчального закладу «Український державний хіміко-технологічний університет» та Придніпровської державної академії будівництва та архітектури</w:t>
      </w:r>
      <w:r w:rsidR="00627296" w:rsidRPr="005338D7">
        <w:t>»</w:t>
      </w:r>
      <w:r w:rsidR="00CD66AE" w:rsidRPr="005338D7">
        <w:t>.</w:t>
      </w:r>
      <w:r w:rsidR="007D7502" w:rsidRPr="005338D7">
        <w:t xml:space="preserve"> </w:t>
      </w:r>
      <w:r w:rsidR="0030310B" w:rsidRPr="005338D7">
        <w:t>А також у зв’язку із введенням дію нових</w:t>
      </w:r>
      <w:r w:rsidR="005C635C" w:rsidRPr="005338D7">
        <w:t>/внесенням змін до</w:t>
      </w:r>
      <w:r w:rsidR="002B06AE" w:rsidRPr="005338D7">
        <w:t xml:space="preserve"> діючих</w:t>
      </w:r>
      <w:r w:rsidR="0030310B" w:rsidRPr="005338D7">
        <w:t xml:space="preserve"> нормативних документів УДУНТ ("Положення про групу забезпечення якості освітньої програми", "Порядок визнання результатів навчання та </w:t>
      </w:r>
      <w:proofErr w:type="spellStart"/>
      <w:r w:rsidR="0030310B" w:rsidRPr="005338D7">
        <w:t>компетентностей</w:t>
      </w:r>
      <w:proofErr w:type="spellEnd"/>
      <w:r w:rsidR="0030310B" w:rsidRPr="005338D7">
        <w:t xml:space="preserve"> здобутих у неформальній та/або </w:t>
      </w:r>
      <w:proofErr w:type="spellStart"/>
      <w:r w:rsidR="0030310B" w:rsidRPr="005338D7">
        <w:t>інформальній</w:t>
      </w:r>
      <w:proofErr w:type="spellEnd"/>
      <w:r w:rsidR="0030310B" w:rsidRPr="005338D7">
        <w:t xml:space="preserve"> освіті", "Положення про порядок реалізації права на академічну мобільність учасників освітнього процесу УДУНТ", "Положення про робочу програму навчальної дисципліни", "Кодексу академічної доброчесності" та ін.) та з урахуванням пропозицій </w:t>
      </w:r>
      <w:proofErr w:type="spellStart"/>
      <w:r w:rsidR="0030310B" w:rsidRPr="005338D7">
        <w:t>стейкхолдерів</w:t>
      </w:r>
      <w:proofErr w:type="spellEnd"/>
      <w:r w:rsidR="0030310B" w:rsidRPr="005338D7">
        <w:t>.</w:t>
      </w:r>
    </w:p>
    <w:p w14:paraId="7061C515" w14:textId="77777777" w:rsidR="00803A8C" w:rsidRPr="005338D7" w:rsidRDefault="000F782E" w:rsidP="00A321F8">
      <w:pPr>
        <w:widowControl w:val="0"/>
        <w:spacing w:after="0" w:line="288" w:lineRule="auto"/>
        <w:ind w:right="113" w:firstLine="658"/>
        <w:jc w:val="both"/>
      </w:pPr>
      <w:r w:rsidRPr="005338D7">
        <w:t xml:space="preserve">Освітня програма вперше введена на підставі рішення вченої ради </w:t>
      </w:r>
      <w:proofErr w:type="spellStart"/>
      <w:r w:rsidRPr="005338D7">
        <w:t>НМетАУ</w:t>
      </w:r>
      <w:proofErr w:type="spellEnd"/>
      <w:r w:rsidRPr="005338D7">
        <w:t xml:space="preserve"> від 25.04.2016р. (протокол № 4).</w:t>
      </w:r>
    </w:p>
    <w:p w14:paraId="04D9E322" w14:textId="5FADC099" w:rsidR="000F782E" w:rsidRPr="005338D7" w:rsidRDefault="00803A8C" w:rsidP="00A321F8">
      <w:pPr>
        <w:widowControl w:val="0"/>
        <w:spacing w:after="0" w:line="288" w:lineRule="auto"/>
        <w:ind w:right="113" w:firstLine="658"/>
        <w:jc w:val="both"/>
      </w:pPr>
      <w:r w:rsidRPr="005338D7">
        <w:t xml:space="preserve">Програму акредитовано Національним агентством із забезпечення якості вищої освіти. Сертифікат про акредитацію </w:t>
      </w:r>
      <w:r w:rsidR="00AD4E62" w:rsidRPr="005338D7">
        <w:t>№ 3202 від 20.04.2022 р.</w:t>
      </w:r>
    </w:p>
    <w:p w14:paraId="64ED1720" w14:textId="77777777" w:rsidR="008B5EED" w:rsidRPr="005338D7" w:rsidRDefault="000F782E" w:rsidP="00A321F8">
      <w:pPr>
        <w:widowControl w:val="0"/>
        <w:spacing w:after="0" w:line="288" w:lineRule="auto"/>
        <w:ind w:right="113" w:firstLine="658"/>
        <w:jc w:val="both"/>
      </w:pPr>
      <w:r w:rsidRPr="005338D7">
        <w:t>Зміни до програми вносились</w:t>
      </w:r>
      <w:r w:rsidR="00D91A50" w:rsidRPr="005338D7">
        <w:t>:</w:t>
      </w:r>
    </w:p>
    <w:p w14:paraId="35EB4021" w14:textId="2F382216" w:rsidR="000F782E" w:rsidRPr="005338D7" w:rsidRDefault="00F4593E" w:rsidP="00A321F8">
      <w:pPr>
        <w:widowControl w:val="0"/>
        <w:spacing w:after="0" w:line="288" w:lineRule="auto"/>
        <w:ind w:right="113" w:firstLine="658"/>
        <w:jc w:val="both"/>
      </w:pPr>
      <w:r w:rsidRPr="005338D7">
        <w:t xml:space="preserve">- </w:t>
      </w:r>
      <w:r w:rsidR="000F782E" w:rsidRPr="005338D7">
        <w:t xml:space="preserve">рішенням вченої ради </w:t>
      </w:r>
      <w:proofErr w:type="spellStart"/>
      <w:r w:rsidR="000F782E" w:rsidRPr="005338D7">
        <w:t>НМетАУ</w:t>
      </w:r>
      <w:proofErr w:type="spellEnd"/>
      <w:r w:rsidR="000F782E" w:rsidRPr="005338D7">
        <w:t xml:space="preserve"> від 26.06.2020р., протокол № 4 (наказ </w:t>
      </w:r>
      <w:proofErr w:type="spellStart"/>
      <w:r w:rsidR="000F782E" w:rsidRPr="005338D7">
        <w:t>НМетАУ</w:t>
      </w:r>
      <w:proofErr w:type="spellEnd"/>
      <w:r w:rsidR="000F782E" w:rsidRPr="005338D7">
        <w:t xml:space="preserve"> № 7 від 26.06.2020р.)</w:t>
      </w:r>
      <w:r w:rsidRPr="005338D7">
        <w:t>;</w:t>
      </w:r>
    </w:p>
    <w:p w14:paraId="18056573" w14:textId="2256477C" w:rsidR="00A30C73" w:rsidRPr="005338D7" w:rsidRDefault="00A30C73" w:rsidP="00A321F8">
      <w:pPr>
        <w:widowControl w:val="0"/>
        <w:spacing w:after="0" w:line="288" w:lineRule="auto"/>
        <w:ind w:right="113" w:firstLine="658"/>
        <w:jc w:val="both"/>
      </w:pPr>
      <w:r w:rsidRPr="005338D7">
        <w:t xml:space="preserve">- рішенням вченої ради </w:t>
      </w:r>
      <w:r w:rsidR="00B718EC" w:rsidRPr="005338D7">
        <w:t>УДУНТ</w:t>
      </w:r>
      <w:r w:rsidRPr="005338D7">
        <w:t xml:space="preserve"> від 28.12.2021р., протокол </w:t>
      </w:r>
      <w:r w:rsidR="00761A04" w:rsidRPr="005338D7">
        <w:t>№</w:t>
      </w:r>
      <w:r w:rsidR="00761A04">
        <w:rPr>
          <w:lang w:val="ru-RU"/>
        </w:rPr>
        <w:t xml:space="preserve"> </w:t>
      </w:r>
      <w:r w:rsidRPr="005338D7">
        <w:t xml:space="preserve">3 (наказ УДУНТ </w:t>
      </w:r>
      <w:r w:rsidR="00761A04" w:rsidRPr="005338D7">
        <w:t>№</w:t>
      </w:r>
      <w:r w:rsidRPr="005338D7">
        <w:t xml:space="preserve"> 43 від 28.12.2021р.) згідно з Наказом МОН України від 26.04.2021р. </w:t>
      </w:r>
      <w:r w:rsidR="00761A04" w:rsidRPr="005338D7">
        <w:t>№</w:t>
      </w:r>
      <w:r w:rsidRPr="005338D7">
        <w:t xml:space="preserve"> 464 "Про утворення Українського державного університету науки і технологій" ОНП "Матеріалознавство" третього (</w:t>
      </w:r>
      <w:proofErr w:type="spellStart"/>
      <w:r w:rsidRPr="005338D7">
        <w:t>освітньо</w:t>
      </w:r>
      <w:proofErr w:type="spellEnd"/>
      <w:r w:rsidRPr="005338D7">
        <w:t>-наукового) рівня вищої освіти започаткована з метою продовження її реалізації в Українському державному університеті науки і технологій.</w:t>
      </w:r>
    </w:p>
    <w:p w14:paraId="072BC28A" w14:textId="66FF568E" w:rsidR="00A51803" w:rsidRPr="005338D7" w:rsidRDefault="00A51803" w:rsidP="00A321F8">
      <w:pPr>
        <w:spacing w:line="288" w:lineRule="auto"/>
        <w:rPr>
          <w:rFonts w:eastAsia="Times New Roman"/>
          <w:color w:val="000000"/>
        </w:rPr>
      </w:pPr>
      <w:r w:rsidRPr="005338D7">
        <w:rPr>
          <w:rFonts w:eastAsia="Times New Roman"/>
          <w:color w:val="000000"/>
        </w:rPr>
        <w:br w:type="page"/>
      </w:r>
    </w:p>
    <w:p w14:paraId="3B1FDE15" w14:textId="58FA8844" w:rsidR="009C24CC" w:rsidRPr="005338D7" w:rsidRDefault="00A51803" w:rsidP="00A321F8">
      <w:pPr>
        <w:widowControl w:val="0"/>
        <w:spacing w:after="0" w:line="288" w:lineRule="auto"/>
        <w:ind w:right="113" w:firstLine="658"/>
        <w:jc w:val="both"/>
        <w:rPr>
          <w:b/>
          <w:bCs/>
        </w:rPr>
      </w:pPr>
      <w:r w:rsidRPr="005338D7">
        <w:rPr>
          <w:b/>
          <w:bCs/>
        </w:rPr>
        <w:lastRenderedPageBreak/>
        <w:t>Розробники програми</w:t>
      </w:r>
    </w:p>
    <w:p w14:paraId="5097A2FF" w14:textId="77777777" w:rsidR="009C24CC" w:rsidRPr="005338D7" w:rsidRDefault="009C24CC" w:rsidP="00A321F8">
      <w:pPr>
        <w:spacing w:line="288" w:lineRule="auto"/>
        <w:ind w:firstLine="660"/>
        <w:jc w:val="both"/>
        <w:rPr>
          <w:bCs/>
        </w:rPr>
      </w:pPr>
    </w:p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6771"/>
        <w:gridCol w:w="2443"/>
      </w:tblGrid>
      <w:tr w:rsidR="00A51803" w:rsidRPr="005338D7" w14:paraId="48A6607D" w14:textId="77777777" w:rsidTr="0008453F">
        <w:trPr>
          <w:jc w:val="center"/>
        </w:trPr>
        <w:tc>
          <w:tcPr>
            <w:tcW w:w="6771" w:type="dxa"/>
          </w:tcPr>
          <w:p w14:paraId="66FA5A2A" w14:textId="77777777" w:rsidR="00A51803" w:rsidRPr="005338D7" w:rsidRDefault="00A51803" w:rsidP="00A321F8">
            <w:pPr>
              <w:spacing w:after="0" w:line="288" w:lineRule="auto"/>
              <w:ind w:left="389" w:hanging="389"/>
              <w:rPr>
                <w:rFonts w:eastAsia="Times New Roman"/>
                <w:spacing w:val="30"/>
                <w:lang w:eastAsia="ru-RU"/>
              </w:rPr>
            </w:pPr>
            <w:r w:rsidRPr="005338D7">
              <w:rPr>
                <w:rFonts w:eastAsia="Times New Roman"/>
                <w:spacing w:val="30"/>
                <w:lang w:eastAsia="ru-RU"/>
              </w:rPr>
              <w:t xml:space="preserve">1. </w:t>
            </w:r>
            <w:r w:rsidRPr="005338D7">
              <w:rPr>
                <w:rFonts w:eastAsia="Calibri"/>
                <w:lang w:eastAsia="ru-RU"/>
              </w:rPr>
              <w:t xml:space="preserve">Тетяна </w:t>
            </w:r>
            <w:r w:rsidRPr="005338D7">
              <w:t>МИРОНОВА</w:t>
            </w:r>
            <w:r w:rsidRPr="005338D7">
              <w:rPr>
                <w:rFonts w:eastAsia="Calibri"/>
                <w:lang w:eastAsia="ru-RU"/>
              </w:rPr>
              <w:t xml:space="preserve">, </w:t>
            </w:r>
            <w:proofErr w:type="spellStart"/>
            <w:r w:rsidRPr="005338D7">
              <w:rPr>
                <w:rFonts w:eastAsia="Calibri"/>
                <w:lang w:eastAsia="ru-RU"/>
              </w:rPr>
              <w:t>докт</w:t>
            </w:r>
            <w:proofErr w:type="spellEnd"/>
            <w:r w:rsidRPr="005338D7">
              <w:rPr>
                <w:rFonts w:eastAsia="Calibri"/>
                <w:lang w:eastAsia="ru-RU"/>
              </w:rPr>
              <w:t xml:space="preserve">. </w:t>
            </w:r>
            <w:proofErr w:type="spellStart"/>
            <w:r w:rsidRPr="005338D7">
              <w:rPr>
                <w:rFonts w:eastAsia="Calibri"/>
                <w:lang w:eastAsia="ru-RU"/>
              </w:rPr>
              <w:t>техн</w:t>
            </w:r>
            <w:proofErr w:type="spellEnd"/>
            <w:r w:rsidRPr="005338D7">
              <w:rPr>
                <w:rFonts w:eastAsia="Calibri"/>
                <w:lang w:eastAsia="ru-RU"/>
              </w:rPr>
              <w:t>. наук, професор, професор кафедри матеріалознавства та термічної обробки металів - гарант</w:t>
            </w:r>
          </w:p>
        </w:tc>
        <w:tc>
          <w:tcPr>
            <w:tcW w:w="2443" w:type="dxa"/>
          </w:tcPr>
          <w:p w14:paraId="2D61F239" w14:textId="77777777" w:rsidR="00A51803" w:rsidRPr="005338D7" w:rsidRDefault="00A51803" w:rsidP="00A321F8">
            <w:pPr>
              <w:tabs>
                <w:tab w:val="left" w:pos="4253"/>
              </w:tabs>
              <w:spacing w:after="0" w:line="288" w:lineRule="auto"/>
              <w:ind w:firstLine="14"/>
              <w:jc w:val="both"/>
              <w:rPr>
                <w:rFonts w:eastAsia="Times New Roman"/>
              </w:rPr>
            </w:pPr>
            <w:r w:rsidRPr="005338D7">
              <w:rPr>
                <w:rFonts w:eastAsia="Times New Roman"/>
              </w:rPr>
              <w:t>_________________</w:t>
            </w:r>
          </w:p>
          <w:p w14:paraId="21963CF1" w14:textId="77777777" w:rsidR="00A51803" w:rsidRPr="005338D7" w:rsidRDefault="00A51803" w:rsidP="00A321F8">
            <w:pPr>
              <w:tabs>
                <w:tab w:val="left" w:pos="4253"/>
              </w:tabs>
              <w:spacing w:after="0" w:line="288" w:lineRule="auto"/>
              <w:ind w:firstLine="14"/>
              <w:jc w:val="right"/>
              <w:rPr>
                <w:rFonts w:eastAsia="Times New Roman"/>
              </w:rPr>
            </w:pPr>
          </w:p>
          <w:p w14:paraId="1BACA0ED" w14:textId="77777777" w:rsidR="00A51803" w:rsidRPr="005338D7" w:rsidRDefault="00A51803" w:rsidP="00A321F8">
            <w:pPr>
              <w:tabs>
                <w:tab w:val="left" w:pos="4253"/>
              </w:tabs>
              <w:spacing w:after="0" w:line="288" w:lineRule="auto"/>
              <w:ind w:firstLine="14"/>
              <w:jc w:val="center"/>
              <w:rPr>
                <w:rFonts w:eastAsia="Times New Roman"/>
                <w:vertAlign w:val="superscript"/>
              </w:rPr>
            </w:pPr>
            <w:r w:rsidRPr="005338D7">
              <w:rPr>
                <w:rFonts w:eastAsia="Times New Roman"/>
                <w:vertAlign w:val="superscript"/>
              </w:rPr>
              <w:t>(підпис)</w:t>
            </w:r>
          </w:p>
        </w:tc>
      </w:tr>
      <w:tr w:rsidR="00A51803" w:rsidRPr="005338D7" w14:paraId="76020F9E" w14:textId="77777777" w:rsidTr="0008453F">
        <w:trPr>
          <w:jc w:val="center"/>
        </w:trPr>
        <w:tc>
          <w:tcPr>
            <w:tcW w:w="6771" w:type="dxa"/>
          </w:tcPr>
          <w:p w14:paraId="31D084B0" w14:textId="6BF5D602" w:rsidR="00A51803" w:rsidRPr="005338D7" w:rsidRDefault="00A51803" w:rsidP="00A321F8">
            <w:pPr>
              <w:spacing w:after="0" w:line="288" w:lineRule="auto"/>
              <w:ind w:left="389" w:hanging="389"/>
              <w:rPr>
                <w:rFonts w:eastAsia="Times New Roman"/>
                <w:spacing w:val="30"/>
                <w:lang w:eastAsia="ru-RU"/>
              </w:rPr>
            </w:pPr>
            <w:r w:rsidRPr="005338D7">
              <w:rPr>
                <w:rFonts w:eastAsia="Times New Roman"/>
                <w:spacing w:val="30"/>
                <w:lang w:eastAsia="ru-RU"/>
              </w:rPr>
              <w:t xml:space="preserve">2. </w:t>
            </w:r>
            <w:r w:rsidR="00EC49F9" w:rsidRPr="005338D7">
              <w:rPr>
                <w:rFonts w:eastAsia="Calibri"/>
                <w:lang w:eastAsia="ru-RU"/>
              </w:rPr>
              <w:t xml:space="preserve">Володимир ВОВЧУК, </w:t>
            </w:r>
            <w:proofErr w:type="spellStart"/>
            <w:r w:rsidR="00EC49F9" w:rsidRPr="005338D7">
              <w:rPr>
                <w:rFonts w:eastAsia="Calibri"/>
                <w:lang w:eastAsia="ru-RU"/>
              </w:rPr>
              <w:t>докт</w:t>
            </w:r>
            <w:proofErr w:type="spellEnd"/>
            <w:r w:rsidR="00EC49F9" w:rsidRPr="005338D7">
              <w:rPr>
                <w:rFonts w:eastAsia="Calibri"/>
                <w:lang w:eastAsia="ru-RU"/>
              </w:rPr>
              <w:t xml:space="preserve">. </w:t>
            </w:r>
            <w:proofErr w:type="spellStart"/>
            <w:r w:rsidR="00EC49F9" w:rsidRPr="005338D7">
              <w:rPr>
                <w:rFonts w:eastAsia="Calibri"/>
                <w:lang w:eastAsia="ru-RU"/>
              </w:rPr>
              <w:t>техн</w:t>
            </w:r>
            <w:proofErr w:type="spellEnd"/>
            <w:r w:rsidR="00EC49F9" w:rsidRPr="005338D7">
              <w:rPr>
                <w:rFonts w:eastAsia="Calibri"/>
                <w:lang w:eastAsia="ru-RU"/>
              </w:rPr>
              <w:t>. наук, професор, завідувач кафедри матеріалознавства та обробки матеріалів</w:t>
            </w:r>
          </w:p>
        </w:tc>
        <w:tc>
          <w:tcPr>
            <w:tcW w:w="2443" w:type="dxa"/>
          </w:tcPr>
          <w:p w14:paraId="277F0F48" w14:textId="77777777" w:rsidR="00A51803" w:rsidRPr="005338D7" w:rsidRDefault="00A51803" w:rsidP="00A321F8">
            <w:pPr>
              <w:tabs>
                <w:tab w:val="left" w:pos="4253"/>
              </w:tabs>
              <w:spacing w:after="0" w:line="288" w:lineRule="auto"/>
              <w:ind w:firstLine="14"/>
              <w:jc w:val="both"/>
              <w:rPr>
                <w:rFonts w:eastAsia="Times New Roman"/>
              </w:rPr>
            </w:pPr>
            <w:r w:rsidRPr="005338D7">
              <w:rPr>
                <w:rFonts w:eastAsia="Times New Roman"/>
              </w:rPr>
              <w:t>_________________</w:t>
            </w:r>
          </w:p>
          <w:p w14:paraId="507A119A" w14:textId="77777777" w:rsidR="00A51803" w:rsidRPr="005338D7" w:rsidRDefault="00A51803" w:rsidP="00A321F8">
            <w:pPr>
              <w:tabs>
                <w:tab w:val="left" w:pos="4253"/>
              </w:tabs>
              <w:spacing w:after="0" w:line="288" w:lineRule="auto"/>
              <w:ind w:firstLine="14"/>
              <w:jc w:val="center"/>
              <w:rPr>
                <w:rFonts w:eastAsia="Times New Roman"/>
                <w:vertAlign w:val="superscript"/>
              </w:rPr>
            </w:pPr>
            <w:r w:rsidRPr="005338D7">
              <w:rPr>
                <w:rFonts w:eastAsia="Times New Roman"/>
                <w:vertAlign w:val="superscript"/>
              </w:rPr>
              <w:t>(підпис)</w:t>
            </w:r>
          </w:p>
        </w:tc>
      </w:tr>
      <w:tr w:rsidR="00A51803" w:rsidRPr="005338D7" w14:paraId="791C1BB4" w14:textId="77777777" w:rsidTr="0008453F">
        <w:trPr>
          <w:jc w:val="center"/>
        </w:trPr>
        <w:tc>
          <w:tcPr>
            <w:tcW w:w="6771" w:type="dxa"/>
          </w:tcPr>
          <w:p w14:paraId="481E15F6" w14:textId="10D58FAF" w:rsidR="00A51803" w:rsidRPr="005338D7" w:rsidRDefault="00A51803" w:rsidP="00A321F8">
            <w:pPr>
              <w:spacing w:after="0" w:line="288" w:lineRule="auto"/>
              <w:ind w:left="389" w:hanging="389"/>
              <w:rPr>
                <w:rFonts w:eastAsia="Times New Roman"/>
                <w:spacing w:val="30"/>
                <w:lang w:eastAsia="ru-RU"/>
              </w:rPr>
            </w:pPr>
            <w:r w:rsidRPr="005338D7">
              <w:rPr>
                <w:rFonts w:eastAsia="Times New Roman"/>
                <w:spacing w:val="30"/>
                <w:lang w:eastAsia="ru-RU"/>
              </w:rPr>
              <w:t xml:space="preserve">3. </w:t>
            </w:r>
            <w:r w:rsidR="00EC49F9" w:rsidRPr="005338D7">
              <w:rPr>
                <w:rFonts w:eastAsia="Calibri"/>
                <w:lang w:eastAsia="ru-RU"/>
              </w:rPr>
              <w:t xml:space="preserve">Олег ГІРІН, </w:t>
            </w:r>
            <w:proofErr w:type="spellStart"/>
            <w:r w:rsidR="00EC49F9" w:rsidRPr="005338D7">
              <w:rPr>
                <w:rFonts w:eastAsia="Calibri"/>
                <w:lang w:eastAsia="ru-RU"/>
              </w:rPr>
              <w:t>докт</w:t>
            </w:r>
            <w:proofErr w:type="spellEnd"/>
            <w:r w:rsidR="00EC49F9" w:rsidRPr="005338D7">
              <w:rPr>
                <w:rFonts w:eastAsia="Calibri"/>
                <w:lang w:eastAsia="ru-RU"/>
              </w:rPr>
              <w:t xml:space="preserve">. </w:t>
            </w:r>
            <w:proofErr w:type="spellStart"/>
            <w:r w:rsidR="00EC49F9" w:rsidRPr="005338D7">
              <w:rPr>
                <w:rFonts w:eastAsia="Calibri"/>
                <w:lang w:eastAsia="ru-RU"/>
              </w:rPr>
              <w:t>техн</w:t>
            </w:r>
            <w:proofErr w:type="spellEnd"/>
            <w:r w:rsidR="00EC49F9" w:rsidRPr="005338D7">
              <w:rPr>
                <w:rFonts w:eastAsia="Calibri"/>
                <w:lang w:eastAsia="ru-RU"/>
              </w:rPr>
              <w:t>. наук, професор, завідувач кафедри матеріалознавства</w:t>
            </w:r>
          </w:p>
        </w:tc>
        <w:tc>
          <w:tcPr>
            <w:tcW w:w="2443" w:type="dxa"/>
          </w:tcPr>
          <w:p w14:paraId="453D580E" w14:textId="77777777" w:rsidR="00A51803" w:rsidRPr="005338D7" w:rsidRDefault="00A51803" w:rsidP="00A321F8">
            <w:pPr>
              <w:tabs>
                <w:tab w:val="left" w:pos="4253"/>
              </w:tabs>
              <w:spacing w:after="0" w:line="288" w:lineRule="auto"/>
              <w:ind w:firstLine="14"/>
              <w:jc w:val="both"/>
              <w:rPr>
                <w:rFonts w:eastAsia="Times New Roman"/>
              </w:rPr>
            </w:pPr>
            <w:r w:rsidRPr="005338D7">
              <w:rPr>
                <w:rFonts w:eastAsia="Times New Roman"/>
              </w:rPr>
              <w:t>_________________</w:t>
            </w:r>
          </w:p>
          <w:p w14:paraId="5D67FB2F" w14:textId="77777777" w:rsidR="00A51803" w:rsidRPr="005338D7" w:rsidRDefault="00A51803" w:rsidP="00A321F8">
            <w:pPr>
              <w:tabs>
                <w:tab w:val="left" w:pos="4253"/>
              </w:tabs>
              <w:spacing w:after="0" w:line="288" w:lineRule="auto"/>
              <w:ind w:firstLine="14"/>
              <w:jc w:val="center"/>
              <w:rPr>
                <w:rFonts w:eastAsia="Times New Roman"/>
              </w:rPr>
            </w:pPr>
            <w:r w:rsidRPr="005338D7">
              <w:rPr>
                <w:rFonts w:eastAsia="Times New Roman"/>
                <w:vertAlign w:val="superscript"/>
              </w:rPr>
              <w:t>(підпис)</w:t>
            </w:r>
          </w:p>
        </w:tc>
      </w:tr>
      <w:tr w:rsidR="00A51803" w:rsidRPr="005338D7" w14:paraId="7E2A0B4F" w14:textId="77777777" w:rsidTr="0008453F">
        <w:trPr>
          <w:jc w:val="center"/>
        </w:trPr>
        <w:tc>
          <w:tcPr>
            <w:tcW w:w="6771" w:type="dxa"/>
          </w:tcPr>
          <w:p w14:paraId="465FBC3B" w14:textId="2C120AF6" w:rsidR="00A51803" w:rsidRPr="005338D7" w:rsidRDefault="00A51803" w:rsidP="00A321F8">
            <w:pPr>
              <w:spacing w:after="0" w:line="288" w:lineRule="auto"/>
              <w:ind w:left="389" w:hanging="389"/>
              <w:rPr>
                <w:rFonts w:eastAsia="Times New Roman"/>
                <w:spacing w:val="30"/>
                <w:lang w:eastAsia="ru-RU"/>
              </w:rPr>
            </w:pPr>
            <w:r w:rsidRPr="005338D7">
              <w:rPr>
                <w:rFonts w:eastAsia="Times New Roman"/>
                <w:spacing w:val="30"/>
                <w:lang w:eastAsia="ru-RU"/>
              </w:rPr>
              <w:t xml:space="preserve">4. </w:t>
            </w:r>
            <w:r w:rsidR="00DC3140" w:rsidRPr="005338D7">
              <w:rPr>
                <w:rFonts w:eastAsia="Calibri"/>
                <w:lang w:eastAsia="ru-RU"/>
              </w:rPr>
              <w:t xml:space="preserve">Андрій САМСОНЕНКО, </w:t>
            </w:r>
            <w:proofErr w:type="spellStart"/>
            <w:r w:rsidR="00DC3140" w:rsidRPr="005338D7">
              <w:rPr>
                <w:rFonts w:eastAsia="Calibri"/>
                <w:lang w:eastAsia="ru-RU"/>
              </w:rPr>
              <w:t>канд</w:t>
            </w:r>
            <w:proofErr w:type="spellEnd"/>
            <w:r w:rsidR="00DC3140" w:rsidRPr="005338D7">
              <w:rPr>
                <w:rFonts w:eastAsia="Calibri"/>
                <w:lang w:eastAsia="ru-RU"/>
              </w:rPr>
              <w:t xml:space="preserve">. </w:t>
            </w:r>
            <w:proofErr w:type="spellStart"/>
            <w:r w:rsidR="00DC3140" w:rsidRPr="005338D7">
              <w:rPr>
                <w:rFonts w:eastAsia="Calibri"/>
                <w:lang w:eastAsia="ru-RU"/>
              </w:rPr>
              <w:t>техн</w:t>
            </w:r>
            <w:proofErr w:type="spellEnd"/>
            <w:r w:rsidR="00DC3140" w:rsidRPr="005338D7">
              <w:rPr>
                <w:rFonts w:eastAsia="Calibri"/>
                <w:lang w:eastAsia="ru-RU"/>
              </w:rPr>
              <w:t>. наук, доцент, доцент кафедри обробки металів тиском</w:t>
            </w:r>
          </w:p>
        </w:tc>
        <w:tc>
          <w:tcPr>
            <w:tcW w:w="2443" w:type="dxa"/>
          </w:tcPr>
          <w:p w14:paraId="61C4F661" w14:textId="77777777" w:rsidR="00A51803" w:rsidRPr="005338D7" w:rsidRDefault="00A51803" w:rsidP="00A321F8">
            <w:pPr>
              <w:tabs>
                <w:tab w:val="left" w:pos="4253"/>
              </w:tabs>
              <w:spacing w:after="0" w:line="288" w:lineRule="auto"/>
              <w:ind w:firstLine="14"/>
              <w:jc w:val="both"/>
              <w:rPr>
                <w:rFonts w:eastAsia="Times New Roman"/>
              </w:rPr>
            </w:pPr>
            <w:r w:rsidRPr="005338D7">
              <w:rPr>
                <w:rFonts w:eastAsia="Times New Roman"/>
              </w:rPr>
              <w:t>_________________</w:t>
            </w:r>
          </w:p>
          <w:p w14:paraId="3C6808E5" w14:textId="77777777" w:rsidR="00A51803" w:rsidRPr="005338D7" w:rsidRDefault="00A51803" w:rsidP="00A321F8">
            <w:pPr>
              <w:tabs>
                <w:tab w:val="left" w:pos="4253"/>
              </w:tabs>
              <w:spacing w:after="0" w:line="288" w:lineRule="auto"/>
              <w:ind w:firstLine="14"/>
              <w:jc w:val="center"/>
              <w:rPr>
                <w:rFonts w:eastAsia="Times New Roman"/>
                <w:vertAlign w:val="superscript"/>
              </w:rPr>
            </w:pPr>
            <w:r w:rsidRPr="005338D7">
              <w:rPr>
                <w:rFonts w:eastAsia="Times New Roman"/>
                <w:vertAlign w:val="superscript"/>
              </w:rPr>
              <w:t>(підпис)</w:t>
            </w:r>
          </w:p>
        </w:tc>
      </w:tr>
    </w:tbl>
    <w:p w14:paraId="2B96CB72" w14:textId="77777777" w:rsidR="00A87AD3" w:rsidRPr="005338D7" w:rsidRDefault="00A87AD3" w:rsidP="00A321F8">
      <w:pPr>
        <w:spacing w:line="288" w:lineRule="auto"/>
        <w:ind w:firstLine="660"/>
        <w:jc w:val="both"/>
        <w:rPr>
          <w:bCs/>
        </w:rPr>
      </w:pPr>
    </w:p>
    <w:p w14:paraId="1F005C40" w14:textId="77777777" w:rsidR="009C24CC" w:rsidRPr="005338D7" w:rsidRDefault="009C24CC" w:rsidP="00A321F8">
      <w:pPr>
        <w:widowControl w:val="0"/>
        <w:spacing w:line="288" w:lineRule="auto"/>
        <w:jc w:val="center"/>
        <w:rPr>
          <w:rFonts w:eastAsia="Times New Roman"/>
          <w:b/>
          <w:bCs/>
        </w:rPr>
      </w:pPr>
    </w:p>
    <w:p w14:paraId="6BDFBF57" w14:textId="18304E56" w:rsidR="009C24CC" w:rsidRPr="005338D7" w:rsidRDefault="009C24CC" w:rsidP="00A321F8">
      <w:pPr>
        <w:spacing w:line="288" w:lineRule="auto"/>
        <w:jc w:val="both"/>
        <w:rPr>
          <w:rFonts w:eastAsia="Calibri"/>
          <w:b/>
          <w:color w:val="000000" w:themeColor="text1"/>
        </w:rPr>
      </w:pPr>
      <w:r w:rsidRPr="005338D7">
        <w:rPr>
          <w:rFonts w:eastAsia="Calibri"/>
          <w:b/>
          <w:color w:val="000000" w:themeColor="text1"/>
        </w:rPr>
        <w:t>До О</w:t>
      </w:r>
      <w:r w:rsidR="008B5A12" w:rsidRPr="005338D7">
        <w:rPr>
          <w:rFonts w:eastAsia="Calibri"/>
          <w:b/>
          <w:color w:val="000000" w:themeColor="text1"/>
        </w:rPr>
        <w:t>Н</w:t>
      </w:r>
      <w:r w:rsidRPr="005338D7">
        <w:rPr>
          <w:rFonts w:eastAsia="Calibri"/>
          <w:b/>
          <w:color w:val="000000" w:themeColor="text1"/>
        </w:rPr>
        <w:t xml:space="preserve">П надані такі відгуки (рецензії) </w:t>
      </w:r>
    </w:p>
    <w:p w14:paraId="01BC6060" w14:textId="77777777" w:rsidR="009C24CC" w:rsidRPr="005338D7" w:rsidRDefault="009C24CC" w:rsidP="00A321F8">
      <w:pPr>
        <w:pStyle w:val="ab"/>
        <w:numPr>
          <w:ilvl w:val="0"/>
          <w:numId w:val="9"/>
        </w:numPr>
        <w:spacing w:line="288" w:lineRule="auto"/>
        <w:rPr>
          <w:bCs/>
          <w:u w:val="single"/>
        </w:rPr>
      </w:pPr>
      <w:r w:rsidRPr="005338D7">
        <w:rPr>
          <w:rFonts w:eastAsia="Times New Roman"/>
          <w:color w:val="000000"/>
          <w:u w:val="single"/>
        </w:rPr>
        <w:t>_</w:t>
      </w:r>
      <w:r w:rsidRPr="005338D7">
        <w:rPr>
          <w:u w:val="single"/>
        </w:rPr>
        <w:t xml:space="preserve"> Завідувач відділу процесів та машин обробки металів тиском Інституту чорної металургії ім. З.І. Некрасова НАН України, </w:t>
      </w:r>
      <w:proofErr w:type="spellStart"/>
      <w:r w:rsidRPr="005338D7">
        <w:rPr>
          <w:u w:val="single"/>
        </w:rPr>
        <w:t>д.т.н</w:t>
      </w:r>
      <w:proofErr w:type="spellEnd"/>
      <w:r w:rsidRPr="005338D7">
        <w:rPr>
          <w:u w:val="single"/>
        </w:rPr>
        <w:t>. Приходько І.Ю.</w:t>
      </w:r>
    </w:p>
    <w:p w14:paraId="32C9E86A" w14:textId="77777777" w:rsidR="009C24CC" w:rsidRPr="005338D7" w:rsidRDefault="009C24CC" w:rsidP="00A321F8">
      <w:pPr>
        <w:pStyle w:val="ab"/>
        <w:spacing w:line="288" w:lineRule="auto"/>
        <w:rPr>
          <w:bCs/>
        </w:rPr>
      </w:pPr>
    </w:p>
    <w:p w14:paraId="06E6046E" w14:textId="77777777" w:rsidR="009C24CC" w:rsidRPr="005338D7" w:rsidRDefault="009C24CC" w:rsidP="00A321F8">
      <w:pPr>
        <w:pStyle w:val="ab"/>
        <w:numPr>
          <w:ilvl w:val="0"/>
          <w:numId w:val="9"/>
        </w:numPr>
        <w:spacing w:line="288" w:lineRule="auto"/>
        <w:rPr>
          <w:bCs/>
          <w:u w:val="single"/>
        </w:rPr>
      </w:pPr>
      <w:r w:rsidRPr="005338D7">
        <w:rPr>
          <w:bCs/>
          <w:u w:val="single"/>
        </w:rPr>
        <w:t xml:space="preserve">Завідувач кафедри технології виробництва Дніпровського національного університету імені Олеся Гончара, проф., </w:t>
      </w:r>
      <w:proofErr w:type="spellStart"/>
      <w:r w:rsidRPr="005338D7">
        <w:rPr>
          <w:bCs/>
          <w:u w:val="single"/>
        </w:rPr>
        <w:t>д.т.н</w:t>
      </w:r>
      <w:proofErr w:type="spellEnd"/>
      <w:r w:rsidRPr="005338D7">
        <w:rPr>
          <w:bCs/>
          <w:u w:val="single"/>
        </w:rPr>
        <w:t xml:space="preserve">. </w:t>
      </w:r>
      <w:proofErr w:type="spellStart"/>
      <w:r w:rsidRPr="005338D7">
        <w:rPr>
          <w:bCs/>
          <w:u w:val="single"/>
        </w:rPr>
        <w:t>Санін</w:t>
      </w:r>
      <w:proofErr w:type="spellEnd"/>
      <w:r w:rsidRPr="005338D7">
        <w:rPr>
          <w:bCs/>
          <w:u w:val="single"/>
        </w:rPr>
        <w:t xml:space="preserve"> А.Ф.</w:t>
      </w:r>
    </w:p>
    <w:p w14:paraId="799BC6EA" w14:textId="51562AB7" w:rsidR="00C77531" w:rsidRPr="005338D7" w:rsidRDefault="00C77531" w:rsidP="00A321F8">
      <w:pPr>
        <w:spacing w:line="288" w:lineRule="auto"/>
        <w:ind w:firstLine="708"/>
        <w:rPr>
          <w:bCs/>
        </w:rPr>
      </w:pPr>
    </w:p>
    <w:p w14:paraId="3F07C9C6" w14:textId="1B3C9CCF" w:rsidR="001A586C" w:rsidRPr="005338D7" w:rsidRDefault="001A586C">
      <w:pPr>
        <w:rPr>
          <w:b/>
        </w:rPr>
      </w:pPr>
      <w:r w:rsidRPr="005338D7">
        <w:rPr>
          <w:b/>
        </w:rPr>
        <w:br w:type="page"/>
      </w:r>
    </w:p>
    <w:p w14:paraId="22F5BA84" w14:textId="6274B8A5" w:rsidR="00B33820" w:rsidRPr="005338D7" w:rsidRDefault="001D77D3" w:rsidP="00810ED0">
      <w:pPr>
        <w:autoSpaceDE w:val="0"/>
        <w:autoSpaceDN w:val="0"/>
        <w:adjustRightInd w:val="0"/>
        <w:spacing w:after="0" w:line="312" w:lineRule="auto"/>
        <w:jc w:val="center"/>
        <w:rPr>
          <w:b/>
        </w:rPr>
      </w:pPr>
      <w:r w:rsidRPr="005338D7">
        <w:rPr>
          <w:b/>
        </w:rPr>
        <w:lastRenderedPageBreak/>
        <w:t>1</w:t>
      </w:r>
      <w:r w:rsidR="004C3B42" w:rsidRPr="005338D7">
        <w:rPr>
          <w:b/>
        </w:rPr>
        <w:t>. ПРОФІЛЬ ОСВІТНЬО-НАУКОВОЇ ПРОГРАМИ</w:t>
      </w:r>
    </w:p>
    <w:p w14:paraId="4801228F" w14:textId="77777777" w:rsidR="00E95743" w:rsidRPr="005338D7" w:rsidRDefault="00E95743" w:rsidP="002C2341">
      <w:pPr>
        <w:spacing w:after="0" w:line="312" w:lineRule="auto"/>
        <w:ind w:left="2"/>
        <w:jc w:val="center"/>
      </w:pPr>
    </w:p>
    <w:tbl>
      <w:tblPr>
        <w:tblStyle w:val="TableGrid"/>
        <w:tblW w:w="9588" w:type="dxa"/>
        <w:tblInd w:w="-102" w:type="dxa"/>
        <w:tblCellMar>
          <w:top w:w="45" w:type="dxa"/>
          <w:left w:w="102" w:type="dxa"/>
          <w:right w:w="45" w:type="dxa"/>
        </w:tblCellMar>
        <w:tblLook w:val="04A0" w:firstRow="1" w:lastRow="0" w:firstColumn="1" w:lastColumn="0" w:noHBand="0" w:noVBand="1"/>
      </w:tblPr>
      <w:tblGrid>
        <w:gridCol w:w="1725"/>
        <w:gridCol w:w="370"/>
        <w:gridCol w:w="867"/>
        <w:gridCol w:w="6755"/>
      </w:tblGrid>
      <w:tr w:rsidR="00E95743" w:rsidRPr="005338D7" w14:paraId="4A34F368" w14:textId="77777777" w:rsidTr="00C16D0D">
        <w:trPr>
          <w:trHeight w:val="272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7A229" w14:textId="18E21332" w:rsidR="00530112" w:rsidRPr="005338D7" w:rsidRDefault="008037E7" w:rsidP="00A515BF">
            <w:pPr>
              <w:spacing w:line="288" w:lineRule="auto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1.1 - Загальна інформація</w:t>
            </w:r>
          </w:p>
        </w:tc>
      </w:tr>
      <w:tr w:rsidR="00501AD4" w:rsidRPr="005338D7" w14:paraId="234AE059" w14:textId="77777777" w:rsidTr="00C16D0D">
        <w:trPr>
          <w:trHeight w:val="798"/>
        </w:trPr>
        <w:tc>
          <w:tcPr>
            <w:tcW w:w="2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C6AC800" w14:textId="77777777" w:rsidR="00501AD4" w:rsidRPr="005338D7" w:rsidRDefault="00501AD4" w:rsidP="00A515BF">
            <w:pPr>
              <w:spacing w:line="288" w:lineRule="auto"/>
              <w:ind w:right="27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Повна назва закладу вищої освіти та структурного підрозділу </w:t>
            </w:r>
          </w:p>
        </w:tc>
        <w:tc>
          <w:tcPr>
            <w:tcW w:w="66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9BD01C9" w14:textId="77777777" w:rsidR="00501AD4" w:rsidRPr="005338D7" w:rsidRDefault="00501AD4" w:rsidP="00A515BF">
            <w:pPr>
              <w:widowControl w:val="0"/>
              <w:spacing w:line="288" w:lineRule="auto"/>
              <w:ind w:left="121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lang w:eastAsia="uk-UA"/>
              </w:rPr>
            </w:pPr>
            <w:r w:rsidRPr="005338D7">
              <w:rPr>
                <w:rFonts w:ascii="Times New Roman" w:eastAsia="Courier New" w:hAnsi="Times New Roman" w:cs="Times New Roman"/>
                <w:b/>
                <w:color w:val="000000"/>
                <w:sz w:val="24"/>
                <w:lang w:eastAsia="uk-UA"/>
              </w:rPr>
              <w:t>Український державний університет науки і технологій (УДУНТ)</w:t>
            </w:r>
          </w:p>
          <w:p w14:paraId="42FA4F91" w14:textId="77777777" w:rsidR="00501AD4" w:rsidRPr="005338D7" w:rsidRDefault="00501AD4" w:rsidP="00A515BF">
            <w:pPr>
              <w:widowControl w:val="0"/>
              <w:spacing w:line="288" w:lineRule="auto"/>
              <w:ind w:left="121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lang w:eastAsia="uk-UA"/>
              </w:rPr>
            </w:pPr>
            <w:r w:rsidRPr="005338D7">
              <w:rPr>
                <w:rFonts w:ascii="Times New Roman" w:eastAsia="Courier New" w:hAnsi="Times New Roman" w:cs="Times New Roman"/>
                <w:b/>
                <w:color w:val="000000"/>
                <w:sz w:val="24"/>
                <w:lang w:eastAsia="uk-UA"/>
              </w:rPr>
              <w:t>Інститут промислових та бізнес технологій:</w:t>
            </w:r>
          </w:p>
          <w:p w14:paraId="17CB3576" w14:textId="77777777" w:rsidR="00501AD4" w:rsidRPr="005338D7" w:rsidRDefault="00501AD4" w:rsidP="00A515BF">
            <w:pPr>
              <w:widowControl w:val="0"/>
              <w:spacing w:line="288" w:lineRule="auto"/>
              <w:ind w:left="12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lang w:eastAsia="uk-UA"/>
              </w:rPr>
            </w:pPr>
            <w:r w:rsidRPr="005338D7">
              <w:rPr>
                <w:rFonts w:ascii="Times New Roman" w:eastAsia="Courier New" w:hAnsi="Times New Roman" w:cs="Times New Roman"/>
                <w:color w:val="000000"/>
                <w:sz w:val="24"/>
                <w:lang w:eastAsia="uk-UA"/>
              </w:rPr>
              <w:t>Кафедра матеріалознавства та термічної обробки металів</w:t>
            </w:r>
          </w:p>
          <w:p w14:paraId="69CEA3CA" w14:textId="77777777" w:rsidR="00501AD4" w:rsidRPr="005338D7" w:rsidRDefault="00501AD4" w:rsidP="00A515BF">
            <w:pPr>
              <w:widowControl w:val="0"/>
              <w:spacing w:line="288" w:lineRule="auto"/>
              <w:ind w:left="12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lang w:eastAsia="uk-UA"/>
              </w:rPr>
            </w:pPr>
            <w:r w:rsidRPr="005338D7">
              <w:rPr>
                <w:rFonts w:ascii="Times New Roman" w:eastAsia="Courier New" w:hAnsi="Times New Roman" w:cs="Times New Roman"/>
                <w:color w:val="000000"/>
                <w:sz w:val="24"/>
                <w:lang w:eastAsia="uk-UA"/>
              </w:rPr>
              <w:t xml:space="preserve">Кафедра обробки металів тиском </w:t>
            </w:r>
          </w:p>
          <w:p w14:paraId="376E77DE" w14:textId="2DFD92A3" w:rsidR="00501AD4" w:rsidRPr="005338D7" w:rsidRDefault="00501AD4" w:rsidP="00A515BF">
            <w:pPr>
              <w:widowControl w:val="0"/>
              <w:spacing w:line="288" w:lineRule="auto"/>
              <w:ind w:left="12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lang w:eastAsia="uk-UA"/>
              </w:rPr>
            </w:pPr>
            <w:r w:rsidRPr="005338D7">
              <w:rPr>
                <w:rFonts w:ascii="Times New Roman" w:eastAsia="Courier New" w:hAnsi="Times New Roman" w:cs="Times New Roman"/>
                <w:color w:val="000000"/>
                <w:sz w:val="24"/>
                <w:lang w:eastAsia="uk-UA"/>
              </w:rPr>
              <w:t xml:space="preserve">Кафедра покриттів, композиційних матеріалів і захисту металів </w:t>
            </w:r>
          </w:p>
          <w:p w14:paraId="23F94050" w14:textId="42A4C3C4" w:rsidR="00501AD4" w:rsidRPr="005338D7" w:rsidRDefault="003D6FBC" w:rsidP="005338D7">
            <w:pPr>
              <w:widowControl w:val="0"/>
              <w:spacing w:line="288" w:lineRule="auto"/>
              <w:ind w:left="121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lang w:eastAsia="uk-UA"/>
              </w:rPr>
            </w:pPr>
            <w:r w:rsidRPr="005338D7">
              <w:rPr>
                <w:rFonts w:ascii="Times New Roman" w:eastAsia="Courier New" w:hAnsi="Times New Roman" w:cs="Times New Roman"/>
                <w:b/>
                <w:color w:val="000000"/>
                <w:sz w:val="24"/>
                <w:lang w:eastAsia="uk-UA"/>
              </w:rPr>
              <w:t>Х</w:t>
            </w:r>
            <w:r w:rsidR="00501AD4" w:rsidRPr="005338D7">
              <w:rPr>
                <w:rFonts w:ascii="Times New Roman" w:eastAsia="Courier New" w:hAnsi="Times New Roman" w:cs="Times New Roman"/>
                <w:b/>
                <w:color w:val="000000"/>
                <w:sz w:val="24"/>
                <w:lang w:eastAsia="uk-UA"/>
              </w:rPr>
              <w:t xml:space="preserve">іміко-технологічний </w:t>
            </w:r>
            <w:r w:rsidR="00A62413" w:rsidRPr="005338D7">
              <w:rPr>
                <w:rFonts w:ascii="Times New Roman" w:eastAsia="Courier New" w:hAnsi="Times New Roman" w:cs="Times New Roman"/>
                <w:b/>
                <w:color w:val="000000"/>
                <w:sz w:val="24"/>
                <w:lang w:eastAsia="uk-UA"/>
              </w:rPr>
              <w:t>інститут</w:t>
            </w:r>
          </w:p>
          <w:p w14:paraId="2C250D89" w14:textId="77777777" w:rsidR="00501AD4" w:rsidRPr="005338D7" w:rsidRDefault="00501AD4" w:rsidP="005338D7">
            <w:pPr>
              <w:widowControl w:val="0"/>
              <w:spacing w:line="288" w:lineRule="auto"/>
              <w:ind w:left="12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lang w:eastAsia="uk-UA"/>
              </w:rPr>
            </w:pPr>
            <w:r w:rsidRPr="005338D7">
              <w:rPr>
                <w:rFonts w:ascii="Times New Roman" w:eastAsia="Courier New" w:hAnsi="Times New Roman" w:cs="Times New Roman"/>
                <w:color w:val="000000"/>
                <w:sz w:val="24"/>
                <w:lang w:eastAsia="uk-UA"/>
              </w:rPr>
              <w:t>Кафедра матеріалознавства</w:t>
            </w:r>
          </w:p>
          <w:p w14:paraId="7F0F7927" w14:textId="038C0738" w:rsidR="00157588" w:rsidRPr="005338D7" w:rsidRDefault="00A62413" w:rsidP="005338D7">
            <w:pPr>
              <w:widowControl w:val="0"/>
              <w:spacing w:line="288" w:lineRule="auto"/>
              <w:ind w:left="12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338D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І</w:t>
            </w:r>
            <w:r w:rsidR="00E33D0A" w:rsidRPr="005338D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нститут</w:t>
            </w:r>
            <w:r w:rsidR="00501AD4" w:rsidRPr="005338D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будівництва та архітектури</w:t>
            </w:r>
          </w:p>
          <w:p w14:paraId="3C9B0CE7" w14:textId="4E5A738B" w:rsidR="00501AD4" w:rsidRPr="005338D7" w:rsidRDefault="00501AD4" w:rsidP="005338D7">
            <w:pPr>
              <w:widowControl w:val="0"/>
              <w:spacing w:line="288" w:lineRule="auto"/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bCs/>
                <w:color w:val="000000"/>
                <w:sz w:val="24"/>
              </w:rPr>
              <w:t>Кафедра матеріалознавства та обробки матеріалів</w:t>
            </w:r>
          </w:p>
        </w:tc>
      </w:tr>
      <w:tr w:rsidR="00501AD4" w:rsidRPr="005338D7" w14:paraId="470D9074" w14:textId="77777777" w:rsidTr="00C16D0D">
        <w:trPr>
          <w:trHeight w:val="413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A8D756D" w14:textId="58763576" w:rsidR="00501AD4" w:rsidRPr="005338D7" w:rsidRDefault="00040BD4" w:rsidP="00A515BF">
            <w:pPr>
              <w:spacing w:line="288" w:lineRule="auto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 та назва освітньої кваліфікації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1711511" w14:textId="77777777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Доктор філософії</w:t>
            </w:r>
          </w:p>
          <w:p w14:paraId="6FDE87D3" w14:textId="3687D894" w:rsidR="00CF2AB1" w:rsidRPr="005338D7" w:rsidRDefault="00CF2AB1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Кваліфікація – доктор філософії з матеріалознавства</w:t>
            </w:r>
          </w:p>
        </w:tc>
      </w:tr>
      <w:tr w:rsidR="00501AD4" w:rsidRPr="005338D7" w14:paraId="030FBAAE" w14:textId="77777777" w:rsidTr="00025EF5">
        <w:trPr>
          <w:trHeight w:val="508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BBBA525" w14:textId="77777777" w:rsidR="00501AD4" w:rsidRPr="005338D7" w:rsidRDefault="00501AD4" w:rsidP="00A515BF">
            <w:pPr>
              <w:spacing w:line="288" w:lineRule="auto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Офіційна назва освітньої програми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8BB4340" w14:textId="7EDA9C51" w:rsidR="00501AD4" w:rsidRPr="005338D7" w:rsidRDefault="00501AD4" w:rsidP="00A515B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Матеріалознавство</w:t>
            </w:r>
          </w:p>
        </w:tc>
      </w:tr>
      <w:tr w:rsidR="00501AD4" w:rsidRPr="005338D7" w14:paraId="6A671EC1" w14:textId="77777777" w:rsidTr="00C16D0D">
        <w:trPr>
          <w:trHeight w:val="528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D79632E" w14:textId="77777777" w:rsidR="00501AD4" w:rsidRPr="005338D7" w:rsidRDefault="00501AD4" w:rsidP="00A515BF">
            <w:pPr>
              <w:spacing w:line="288" w:lineRule="auto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диплому та обсяг освітньої програми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4DE9783" w14:textId="6EDFCDB1" w:rsidR="00501AD4" w:rsidRPr="005338D7" w:rsidRDefault="00DC6DED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Диплом доктора філософії, обсяг освітньої складової  </w:t>
            </w:r>
            <w:proofErr w:type="spellStart"/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-наукової програми підготовки доктора філософії становить 47 кредитів ЄКТС, загальний термін навчання 4 роки</w:t>
            </w:r>
          </w:p>
        </w:tc>
      </w:tr>
      <w:tr w:rsidR="00501AD4" w:rsidRPr="005338D7" w14:paraId="77E51517" w14:textId="77777777" w:rsidTr="00C16D0D">
        <w:trPr>
          <w:trHeight w:val="590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CBBA" w14:textId="77777777" w:rsidR="00501AD4" w:rsidRPr="005338D7" w:rsidRDefault="00501AD4" w:rsidP="00A515BF">
            <w:pPr>
              <w:spacing w:line="288" w:lineRule="auto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акредитації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F1B96A0" w14:textId="37FAF4FD" w:rsidR="00544FF9" w:rsidRPr="005338D7" w:rsidRDefault="00544FF9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Сертифікат про акредитацію освітньої програми </w:t>
            </w:r>
            <w:r w:rsidR="000731E9"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4F19" w:rsidRPr="005338D7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7B4A7B" w14:textId="63FF00E1" w:rsidR="00501AD4" w:rsidRPr="005338D7" w:rsidRDefault="00544FF9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Термін дії до 01.07.202</w:t>
            </w:r>
            <w:r w:rsidR="007D67C4" w:rsidRPr="0053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501AD4" w:rsidRPr="005338D7" w14:paraId="5C10263A" w14:textId="77777777" w:rsidTr="00C16D0D">
        <w:trPr>
          <w:trHeight w:val="32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A670D57" w14:textId="77777777" w:rsidR="00501AD4" w:rsidRPr="005338D7" w:rsidRDefault="00501AD4" w:rsidP="00A515BF">
            <w:pPr>
              <w:spacing w:line="288" w:lineRule="auto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Цикл/рівень</w:t>
            </w:r>
            <w:r w:rsidRPr="00533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E77915B" w14:textId="637A2BF5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HPK України – 8 рівень, FQ-EHEA – третій цикл, EQF-LLL – 8 рівень </w:t>
            </w:r>
          </w:p>
        </w:tc>
      </w:tr>
      <w:tr w:rsidR="00501AD4" w:rsidRPr="005338D7" w14:paraId="7BD8D8AA" w14:textId="77777777" w:rsidTr="00C16D0D">
        <w:trPr>
          <w:trHeight w:val="2264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72975490" w14:textId="77777777" w:rsidR="00501AD4" w:rsidRPr="005338D7" w:rsidRDefault="00501AD4" w:rsidP="00A515BF">
            <w:pPr>
              <w:spacing w:line="288" w:lineRule="auto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Передумови</w:t>
            </w:r>
            <w:r w:rsidRPr="00533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558D464" w14:textId="0FE6D9DC" w:rsidR="00501AD4" w:rsidRPr="005338D7" w:rsidRDefault="00501AD4" w:rsidP="00A515BF">
            <w:pPr>
              <w:spacing w:line="288" w:lineRule="auto"/>
              <w:ind w:left="4" w:right="58"/>
              <w:jc w:val="both"/>
              <w:rPr>
                <w:sz w:val="24"/>
                <w:szCs w:val="24"/>
                <w:lang w:val="en-US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Особа має право здобувати ступінь доктора філософії за умови наявності в неї другого (магістерського) рівня вищої освіти</w:t>
            </w:r>
          </w:p>
        </w:tc>
      </w:tr>
      <w:tr w:rsidR="00501AD4" w:rsidRPr="005338D7" w14:paraId="3F5B9220" w14:textId="77777777" w:rsidTr="00C16D0D">
        <w:trPr>
          <w:trHeight w:val="280"/>
        </w:trPr>
        <w:tc>
          <w:tcPr>
            <w:tcW w:w="297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8FCF7E1" w14:textId="77777777" w:rsidR="00501AD4" w:rsidRPr="005338D7" w:rsidRDefault="00501AD4" w:rsidP="00A515BF">
            <w:pPr>
              <w:spacing w:line="288" w:lineRule="auto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>Мова(и) викладання</w:t>
            </w:r>
            <w:r w:rsidRPr="00533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BBE51F9" w14:textId="102063A1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r w:rsidR="00BA2D80"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 мова</w:t>
            </w:r>
          </w:p>
        </w:tc>
      </w:tr>
      <w:tr w:rsidR="00501AD4" w:rsidRPr="005338D7" w14:paraId="013CF219" w14:textId="77777777" w:rsidTr="00025EF5">
        <w:trPr>
          <w:trHeight w:val="526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701B935" w14:textId="77777777" w:rsidR="00501AD4" w:rsidRPr="005338D7" w:rsidRDefault="00501AD4" w:rsidP="00A515BF">
            <w:pPr>
              <w:spacing w:line="288" w:lineRule="auto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дії освітньої програми</w:t>
            </w:r>
            <w:r w:rsidRPr="00533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2AE917" w14:textId="098AFB33" w:rsidR="00501AD4" w:rsidRPr="005338D7" w:rsidRDefault="006E6F0B" w:rsidP="00A515BF">
            <w:pPr>
              <w:spacing w:line="288" w:lineRule="auto"/>
              <w:ind w:left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До виключення з переліку освітніх програм, що реалізуються університетом до 01.07.2027</w:t>
            </w:r>
          </w:p>
        </w:tc>
      </w:tr>
      <w:tr w:rsidR="00501AD4" w:rsidRPr="005338D7" w14:paraId="4496CF83" w14:textId="77777777" w:rsidTr="003C0E79">
        <w:trPr>
          <w:trHeight w:val="766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A205B49" w14:textId="77777777" w:rsidR="00501AD4" w:rsidRPr="005338D7" w:rsidRDefault="00501AD4" w:rsidP="00A515BF">
            <w:pPr>
              <w:spacing w:line="288" w:lineRule="auto"/>
              <w:ind w:right="171"/>
              <w:rPr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Інтернет-адреса постійного розміщення опису освітньої програми</w:t>
            </w:r>
            <w:r w:rsidRPr="005338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5ACDD2" w14:textId="2EE0E205" w:rsidR="00501AD4" w:rsidRPr="005338D7" w:rsidRDefault="00501AD4" w:rsidP="00A515BF">
            <w:pPr>
              <w:spacing w:line="288" w:lineRule="auto"/>
              <w:ind w:left="4"/>
              <w:rPr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https://nmetau.edu.ua/ua/mscience/i10/p3664</w:t>
            </w:r>
          </w:p>
        </w:tc>
      </w:tr>
      <w:tr w:rsidR="00501AD4" w:rsidRPr="005338D7" w14:paraId="69E62973" w14:textId="77777777" w:rsidTr="00C16D0D">
        <w:trPr>
          <w:trHeight w:val="305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8A3AB0E" w14:textId="7BBCADD5" w:rsidR="00501AD4" w:rsidRPr="005338D7" w:rsidRDefault="00795008" w:rsidP="00A515BF">
            <w:pPr>
              <w:spacing w:line="288" w:lineRule="auto"/>
              <w:ind w:right="58"/>
              <w:jc w:val="center"/>
              <w:rPr>
                <w:b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501AD4" w:rsidRPr="00533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– Мета освітньої програми </w:t>
            </w:r>
            <w:r w:rsidR="00501AD4" w:rsidRPr="005338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1AD4" w:rsidRPr="005338D7" w14:paraId="139E1CE7" w14:textId="77777777" w:rsidTr="00D86E75">
        <w:trPr>
          <w:trHeight w:val="654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57AA0" w14:textId="4E224F45" w:rsidR="00501AD4" w:rsidRPr="005338D7" w:rsidRDefault="00B451A5" w:rsidP="00A515BF">
            <w:pPr>
              <w:spacing w:line="288" w:lineRule="auto"/>
              <w:ind w:left="4" w:right="58"/>
              <w:jc w:val="both"/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Підготовка фахівців в галузі матеріалознавства, здатних до успішної педагогічної</w:t>
            </w:r>
            <w:r w:rsidR="00B81A6F"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3B5C" w:rsidRPr="005338D7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r w:rsidR="00123B5C" w:rsidRPr="005338D7">
              <w:t>ї</w:t>
            </w: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 і виробничої діяльності, виконання інноваційних наукових досліджень та ефективного </w:t>
            </w:r>
            <w:r w:rsidRPr="00533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застосування їх результатів, що включають наукову новизну, та </w:t>
            </w:r>
            <w:r w:rsidR="00123B5C" w:rsidRPr="005338D7">
              <w:rPr>
                <w:rFonts w:ascii="Times New Roman" w:hAnsi="Times New Roman" w:cs="Times New Roman"/>
                <w:sz w:val="24"/>
                <w:szCs w:val="24"/>
              </w:rPr>
              <w:t>спрямовані</w:t>
            </w: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 на вирішення актуальних теоретичних і практичних задач механічної інженерії, а також підлягають оформленню у вигляді дисертації. Набуття </w:t>
            </w:r>
            <w:proofErr w:type="spellStart"/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 та навичок, що передбачають розв'язання сучасних комплексних проблем, пов'язаних з дослідженням закономірностей структуроутворення, розробкою, застосуванням, виробництвом та прогнозуванням властивостей металевих і композиційних матеріалів та виробів на їх основі для транспортного, інфраструктурного, металургійного, хімічного та будівельного секторів економіки України.</w:t>
            </w:r>
          </w:p>
        </w:tc>
      </w:tr>
      <w:tr w:rsidR="00501AD4" w:rsidRPr="005338D7" w14:paraId="0608AA0B" w14:textId="77777777" w:rsidTr="00C16D0D">
        <w:trPr>
          <w:trHeight w:val="311"/>
        </w:trPr>
        <w:tc>
          <w:tcPr>
            <w:tcW w:w="958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3C7760D" w14:textId="46375C1A" w:rsidR="00501AD4" w:rsidRPr="005338D7" w:rsidRDefault="000B07E7" w:rsidP="00A515BF">
            <w:pPr>
              <w:spacing w:line="288" w:lineRule="auto"/>
              <w:ind w:right="59"/>
              <w:jc w:val="center"/>
              <w:rPr>
                <w:b/>
              </w:rPr>
            </w:pPr>
            <w:r w:rsidRPr="005338D7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1.</w:t>
            </w:r>
            <w:r w:rsidR="00501AD4" w:rsidRPr="005338D7">
              <w:rPr>
                <w:rFonts w:ascii="Times New Roman" w:eastAsia="Times New Roman" w:hAnsi="Times New Roman" w:cs="Times New Roman"/>
                <w:b/>
              </w:rPr>
              <w:t>3 – Характеристика освітньої програми</w:t>
            </w:r>
            <w:r w:rsidR="00501AD4" w:rsidRPr="005338D7">
              <w:rPr>
                <w:b/>
              </w:rPr>
              <w:t xml:space="preserve"> </w:t>
            </w:r>
          </w:p>
        </w:tc>
      </w:tr>
      <w:tr w:rsidR="00501AD4" w:rsidRPr="005338D7" w14:paraId="75A19AAD" w14:textId="77777777" w:rsidTr="00C16D0D">
        <w:trPr>
          <w:trHeight w:val="766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57008E4" w14:textId="00AC28CE" w:rsidR="00501AD4" w:rsidRPr="005338D7" w:rsidRDefault="00501AD4" w:rsidP="00A515BF">
            <w:pPr>
              <w:spacing w:line="288" w:lineRule="auto"/>
              <w:ind w:right="88"/>
            </w:pPr>
            <w:r w:rsidRPr="005338D7">
              <w:rPr>
                <w:rFonts w:ascii="Times New Roman" w:eastAsia="Times New Roman" w:hAnsi="Times New Roman" w:cs="Times New Roman"/>
              </w:rPr>
              <w:t>Предметна область (галузь знань, спеціальність, спеціалізація</w:t>
            </w:r>
            <w:r w:rsidR="00B92C16" w:rsidRPr="005338D7">
              <w:rPr>
                <w:rFonts w:ascii="Times New Roman" w:eastAsia="Times New Roman" w:hAnsi="Times New Roman" w:cs="Times New Roman"/>
              </w:rPr>
              <w:t xml:space="preserve"> (</w:t>
            </w:r>
            <w:r w:rsidR="00482C78" w:rsidRPr="005338D7">
              <w:rPr>
                <w:rFonts w:ascii="Times New Roman" w:eastAsia="Times New Roman" w:hAnsi="Times New Roman" w:cs="Times New Roman"/>
              </w:rPr>
              <w:t>за наявності)</w:t>
            </w:r>
            <w:r w:rsidRPr="005338D7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8B81029" w14:textId="6827A522" w:rsidR="00501AD4" w:rsidRPr="005338D7" w:rsidRDefault="00DB6770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Галузь знань:</w:t>
            </w: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D4" w:rsidRPr="005338D7">
              <w:rPr>
                <w:rFonts w:ascii="Times New Roman" w:hAnsi="Times New Roman" w:cs="Times New Roman"/>
                <w:sz w:val="24"/>
                <w:szCs w:val="24"/>
              </w:rPr>
              <w:t>13 Механічна інженерія</w:t>
            </w:r>
          </w:p>
          <w:p w14:paraId="0898ACC7" w14:textId="77777777" w:rsidR="00501AD4" w:rsidRPr="005338D7" w:rsidRDefault="00E7076A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Спеціальність:</w:t>
            </w: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D4" w:rsidRPr="005338D7">
              <w:rPr>
                <w:rFonts w:ascii="Times New Roman" w:hAnsi="Times New Roman" w:cs="Times New Roman"/>
                <w:sz w:val="24"/>
                <w:szCs w:val="24"/>
              </w:rPr>
              <w:t>132 Матеріалознавство</w:t>
            </w:r>
          </w:p>
          <w:p w14:paraId="316F153F" w14:textId="2D2A5CEB" w:rsidR="00A46CAE" w:rsidRPr="005338D7" w:rsidRDefault="00A46CA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Об’єктом вивчення</w:t>
            </w:r>
            <w:r w:rsidRPr="005338D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5338D7">
              <w:rPr>
                <w:rFonts w:ascii="Times New Roman" w:hAnsi="Times New Roman" w:cs="Times New Roman"/>
                <w:b/>
                <w:bCs/>
                <w:sz w:val="24"/>
                <w:lang w:eastAsia="uk-UA"/>
              </w:rPr>
              <w:t xml:space="preserve">є 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теоретичні і експериментальні дослідження складу, будови, фізичних, хімічних, експлуатаційних і технологічних властивостей матеріалів, методів їх обробки, розроблення нових і вдосконалення існуючих способів виробництва та матеріалів високої якості, технологічності та надійності.</w:t>
            </w:r>
          </w:p>
          <w:p w14:paraId="7C598824" w14:textId="54D08287" w:rsidR="00AB75B0" w:rsidRPr="005338D7" w:rsidRDefault="00AB75B0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lang w:eastAsia="uk-UA"/>
              </w:rPr>
            </w:pPr>
            <w:r w:rsidRPr="005338D7">
              <w:rPr>
                <w:rFonts w:ascii="Times New Roman" w:eastAsia="Calibri" w:hAnsi="Times New Roman" w:cs="Times New Roman"/>
                <w:b/>
                <w:bCs/>
                <w:sz w:val="24"/>
                <w:lang w:eastAsia="uk-UA"/>
              </w:rPr>
              <w:t>Цілі навчання:</w:t>
            </w:r>
            <w:r w:rsidRPr="005338D7">
              <w:rPr>
                <w:rFonts w:ascii="Times New Roman" w:eastAsia="Calibri" w:hAnsi="Times New Roman" w:cs="Times New Roman"/>
                <w:sz w:val="24"/>
                <w:lang w:eastAsia="uk-UA"/>
              </w:rPr>
              <w:t xml:space="preserve"> підготовка фахівців з матеріалознавства, здатних розв’язувати комплексні проблеми в галузі професійної та/або дослідницько-інноваційної діяльності у сфері механічної інженерії, що передбачає глибоке переосмислення наявних та створення нових цілісних знань та/або професійної практики.</w:t>
            </w:r>
          </w:p>
          <w:p w14:paraId="0D8EE9A2" w14:textId="77777777" w:rsidR="00A46CAE" w:rsidRPr="005338D7" w:rsidRDefault="00A46CAE" w:rsidP="00A515BF">
            <w:pPr>
              <w:pStyle w:val="11"/>
              <w:shd w:val="clear" w:color="auto" w:fill="FFFFFF"/>
              <w:tabs>
                <w:tab w:val="left" w:pos="541"/>
              </w:tabs>
              <w:spacing w:line="288" w:lineRule="auto"/>
              <w:ind w:left="0" w:firstLine="4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lang w:eastAsia="uk-UA"/>
              </w:rPr>
            </w:pPr>
            <w:r w:rsidRPr="005338D7">
              <w:rPr>
                <w:rFonts w:ascii="Times New Roman" w:hAnsi="Times New Roman" w:cs="Times New Roman"/>
                <w:b/>
                <w:bCs/>
                <w:sz w:val="24"/>
                <w:lang w:eastAsia="uk-UA"/>
              </w:rPr>
              <w:t>Теоретичний зміст предметної області</w:t>
            </w:r>
            <w:r w:rsidRPr="005338D7">
              <w:rPr>
                <w:rFonts w:ascii="Times New Roman" w:hAnsi="Times New Roman" w:cs="Times New Roman"/>
                <w:bCs/>
                <w:sz w:val="24"/>
                <w:lang w:eastAsia="uk-UA"/>
              </w:rPr>
              <w:t xml:space="preserve"> спрямований на розвиток теоретико-методологічної та прикладної бази матеріалознавства, моделювання структури, явищ і процесів у матеріалах, оптимізації властивостей матеріалів. Поглиблене вивчення наукових основ та сучасних уявлень за напрямом наукового дослідження для забезпечення теоретичного і прикладного підґрунтя покращення існуючих та створення інноваційних технологій і матеріалів та</w:t>
            </w:r>
            <w:r w:rsidRPr="005338D7">
              <w:rPr>
                <w:rFonts w:ascii="Times New Roman" w:hAnsi="Times New Roman" w:cs="Times New Roman"/>
              </w:rPr>
              <w:t xml:space="preserve"> </w:t>
            </w:r>
            <w:r w:rsidRPr="005338D7">
              <w:rPr>
                <w:rFonts w:ascii="Times New Roman" w:hAnsi="Times New Roman" w:cs="Times New Roman"/>
                <w:bCs/>
                <w:sz w:val="24"/>
                <w:lang w:eastAsia="uk-UA"/>
              </w:rPr>
              <w:t>педагогічного процесу у вищій школі.</w:t>
            </w:r>
          </w:p>
          <w:p w14:paraId="743E2360" w14:textId="77777777" w:rsidR="00D74D41" w:rsidRPr="005338D7" w:rsidRDefault="00A46CAE" w:rsidP="00A515BF">
            <w:pPr>
              <w:pStyle w:val="11"/>
              <w:shd w:val="clear" w:color="auto" w:fill="FFFFFF"/>
              <w:tabs>
                <w:tab w:val="left" w:pos="541"/>
              </w:tabs>
              <w:spacing w:line="288" w:lineRule="auto"/>
              <w:ind w:left="4" w:hanging="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lang w:eastAsia="uk-UA"/>
              </w:rPr>
            </w:pPr>
            <w:r w:rsidRPr="005338D7">
              <w:rPr>
                <w:rFonts w:ascii="Times New Roman" w:hAnsi="Times New Roman" w:cs="Times New Roman"/>
                <w:b/>
                <w:bCs/>
                <w:sz w:val="24"/>
                <w:lang w:eastAsia="uk-UA"/>
              </w:rPr>
              <w:t>Методи, методики і технології</w:t>
            </w:r>
            <w:r w:rsidR="00D74D41" w:rsidRPr="005338D7">
              <w:rPr>
                <w:rFonts w:ascii="Times New Roman" w:hAnsi="Times New Roman" w:cs="Times New Roman"/>
                <w:b/>
                <w:bCs/>
                <w:sz w:val="24"/>
                <w:lang w:eastAsia="uk-UA"/>
              </w:rPr>
              <w:t>:</w:t>
            </w:r>
          </w:p>
          <w:p w14:paraId="62A966FE" w14:textId="77777777" w:rsidR="009C6AE1" w:rsidRPr="005338D7" w:rsidRDefault="009C6AE1" w:rsidP="00A515BF">
            <w:pPr>
              <w:tabs>
                <w:tab w:val="left" w:pos="1108"/>
              </w:tabs>
              <w:spacing w:line="288" w:lineRule="auto"/>
              <w:ind w:firstLine="365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5338D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методи наукового прогнозування, оптимізації, системного аналізу, математичного та фізичного моделювання складу, структури та властивостей матеріалів, процесів;</w:t>
            </w:r>
          </w:p>
          <w:p w14:paraId="17E0FDCF" w14:textId="327830E2" w:rsidR="009C6AE1" w:rsidRPr="005338D7" w:rsidRDefault="009C6AE1" w:rsidP="00A515BF">
            <w:pPr>
              <w:tabs>
                <w:tab w:val="left" w:pos="1108"/>
              </w:tabs>
              <w:spacing w:line="288" w:lineRule="auto"/>
              <w:ind w:firstLine="365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5338D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методи дослідження структури, </w:t>
            </w:r>
            <w:r w:rsidRPr="005338D7">
              <w:rPr>
                <w:rFonts w:ascii="Times New Roman" w:hAnsi="Times New Roman"/>
                <w:sz w:val="24"/>
                <w:szCs w:val="24"/>
              </w:rPr>
              <w:t>фізичних, хімічних,</w:t>
            </w:r>
            <w:r w:rsidRPr="005338D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функціональних та технологічних властивостей матеріалів;</w:t>
            </w:r>
          </w:p>
          <w:p w14:paraId="2D75B861" w14:textId="2F7B910B" w:rsidR="009C6AE1" w:rsidRPr="005338D7" w:rsidRDefault="009C6AE1" w:rsidP="00A515BF">
            <w:pPr>
              <w:tabs>
                <w:tab w:val="left" w:pos="1108"/>
              </w:tabs>
              <w:spacing w:line="288" w:lineRule="auto"/>
              <w:ind w:firstLine="365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5338D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встановлення взаємозв’язку між структурою та властивостями як основи структурної інженерії, в тому числі </w:t>
            </w:r>
            <w:proofErr w:type="spellStart"/>
            <w:r w:rsidRPr="005338D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наноінженерії</w:t>
            </w:r>
            <w:proofErr w:type="spellEnd"/>
            <w:r w:rsidRPr="005338D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;</w:t>
            </w:r>
          </w:p>
          <w:p w14:paraId="182F3456" w14:textId="47F8186E" w:rsidR="009C6AE1" w:rsidRPr="005338D7" w:rsidRDefault="009C6AE1" w:rsidP="00A515BF">
            <w:pPr>
              <w:tabs>
                <w:tab w:val="left" w:pos="1108"/>
              </w:tabs>
              <w:spacing w:line="288" w:lineRule="auto"/>
              <w:ind w:firstLine="365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5338D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сучасні методи та технології організаційного, інформаційного, маркетингового, правового забезпечення наукових досліджень, освіти, виробництва.</w:t>
            </w:r>
          </w:p>
          <w:p w14:paraId="7732DEFD" w14:textId="7E9047C3" w:rsidR="002231FE" w:rsidRPr="005338D7" w:rsidRDefault="00A46CA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eastAsia="Calibri" w:hAnsi="Times New Roman" w:cs="Times New Roman"/>
                <w:b/>
                <w:bCs/>
                <w:sz w:val="24"/>
              </w:rPr>
              <w:lastRenderedPageBreak/>
              <w:t>Інструменти та обладнання: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0048A" w:rsidRPr="005338D7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асоби інформаційно-комунікаційних технологій та глобальних інформаційних ресурсів у виробничій, дослідницькій та педагогічній діяльності у спеціальному контексті. Експериментальне обладнання для досліджень в сфері матеріалознавства. Технологічне обладнання для виготовлення і обробки матеріалів. </w:t>
            </w:r>
            <w:r w:rsidR="00A22D4C" w:rsidRPr="005338D7">
              <w:rPr>
                <w:rFonts w:ascii="Times New Roman" w:eastAsia="Calibri" w:hAnsi="Times New Roman" w:cs="Times New Roman"/>
                <w:sz w:val="24"/>
              </w:rPr>
              <w:t>Інструментальні засоби програмування зі спеціалізованим програмним забезпеченням для моделювання складу, структури та властивостей, процесів виготовлення та обробки матеріалів.</w:t>
            </w:r>
          </w:p>
        </w:tc>
      </w:tr>
      <w:tr w:rsidR="00501AD4" w:rsidRPr="005338D7" w14:paraId="384DEA49" w14:textId="77777777" w:rsidTr="009E1DA0">
        <w:trPr>
          <w:trHeight w:val="371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A325860" w14:textId="2BC5C833" w:rsidR="00501AD4" w:rsidRPr="005338D7" w:rsidRDefault="00501AD4" w:rsidP="00A515BF">
            <w:pPr>
              <w:spacing w:line="288" w:lineRule="auto"/>
              <w:rPr>
                <w:rFonts w:eastAsia="Times New Roman"/>
              </w:rPr>
            </w:pPr>
            <w:r w:rsidRPr="005338D7">
              <w:rPr>
                <w:rFonts w:ascii="Times New Roman" w:eastAsia="Times New Roman" w:hAnsi="Times New Roman" w:cs="Times New Roman"/>
              </w:rPr>
              <w:lastRenderedPageBreak/>
              <w:t>Орієнтація освітньої програми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8755516" w14:textId="7CD5A99B" w:rsidR="00501AD4" w:rsidRPr="005338D7" w:rsidRDefault="00040BC9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Освітньо – наукова, дослідницько-інноваційна та прикладна орієнтація, спрямована на розв’язання актуальних проблем матеріалознавства, оптимізацію та створення нових матеріалів, методів і технологій, що матимуть широке теоретичне і практичне застосування</w:t>
            </w:r>
            <w:r w:rsidR="00234017" w:rsidRPr="005338D7">
              <w:rPr>
                <w:rFonts w:ascii="Times New Roman" w:eastAsia="Calibri" w:hAnsi="Times New Roman" w:cs="Times New Roman"/>
                <w:sz w:val="24"/>
              </w:rPr>
              <w:t xml:space="preserve">, випуск матеріалів з наперед заданими властивостями, що досягається шляхом застосування математичного та </w:t>
            </w:r>
            <w:proofErr w:type="spellStart"/>
            <w:r w:rsidR="00234017" w:rsidRPr="005338D7">
              <w:rPr>
                <w:rFonts w:ascii="Times New Roman" w:eastAsia="Calibri" w:hAnsi="Times New Roman" w:cs="Times New Roman"/>
                <w:sz w:val="24"/>
              </w:rPr>
              <w:t>фрактального</w:t>
            </w:r>
            <w:proofErr w:type="spellEnd"/>
            <w:r w:rsidR="00234017" w:rsidRPr="005338D7">
              <w:rPr>
                <w:rFonts w:ascii="Times New Roman" w:eastAsia="Calibri" w:hAnsi="Times New Roman" w:cs="Times New Roman"/>
                <w:sz w:val="24"/>
              </w:rPr>
              <w:t xml:space="preserve"> моделювання.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. Використання результатів дослідницько-інноваційної діяльності для розв’язання комплексних проблем в галузі механічної інженерії.</w:t>
            </w:r>
          </w:p>
        </w:tc>
      </w:tr>
      <w:tr w:rsidR="00501AD4" w:rsidRPr="005338D7" w14:paraId="738FD964" w14:textId="77777777" w:rsidTr="00C16D0D">
        <w:trPr>
          <w:trHeight w:val="1795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933AA4C" w14:textId="77777777" w:rsidR="00501AD4" w:rsidRPr="005338D7" w:rsidRDefault="00501AD4" w:rsidP="00A515BF">
            <w:pPr>
              <w:spacing w:line="288" w:lineRule="auto"/>
            </w:pPr>
            <w:r w:rsidRPr="005338D7">
              <w:rPr>
                <w:rFonts w:ascii="Times New Roman" w:eastAsia="Times New Roman" w:hAnsi="Times New Roman" w:cs="Times New Roman"/>
              </w:rPr>
              <w:t xml:space="preserve">Основний фокус освітньої програми та спеціалізації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D1583A" w14:textId="64D563AB" w:rsidR="00501AD4" w:rsidRPr="005338D7" w:rsidRDefault="00501AD4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Наукові дослідження в області матеріалознавства металічних та композиційних матеріалів, новітніх технологій та обладнання для їх виробництва і </w:t>
            </w: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термодеформаційної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обробки, отримання оптимального комплексу властивостей та підвищеної експлуатаційної стійкості.</w:t>
            </w:r>
          </w:p>
          <w:p w14:paraId="52B136CB" w14:textId="0070DD0E" w:rsidR="00501AD4" w:rsidRPr="005338D7" w:rsidRDefault="00125EDA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Ключові слова: сталі, чавуни, сплави та композити, кристалізація, обробка тиском, термічна обробка, методи математичного та комп’ютерного моделювання, зміцнення поверхні,</w:t>
            </w:r>
            <w:r w:rsidR="00CA3C81" w:rsidRPr="005338D7">
              <w:rPr>
                <w:rFonts w:ascii="Times New Roman" w:eastAsia="Calibri" w:hAnsi="Times New Roman" w:cs="Times New Roman"/>
                <w:sz w:val="24"/>
              </w:rPr>
              <w:t xml:space="preserve"> структура,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текстура, нанотехнології, порошкові матеріали</w:t>
            </w:r>
            <w:r w:rsidR="00CA3C81" w:rsidRPr="005338D7">
              <w:rPr>
                <w:rFonts w:ascii="Times New Roman" w:eastAsia="Calibri" w:hAnsi="Times New Roman" w:cs="Times New Roman"/>
                <w:sz w:val="24"/>
              </w:rPr>
              <w:t>, покриття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501AD4" w:rsidRPr="005338D7" w14:paraId="5DE701C5" w14:textId="77777777" w:rsidTr="00DF4956">
        <w:trPr>
          <w:trHeight w:val="978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</w:tcPr>
          <w:p w14:paraId="7093D4C0" w14:textId="77777777" w:rsidR="00501AD4" w:rsidRPr="005338D7" w:rsidRDefault="00501AD4" w:rsidP="00A515B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програми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</w:tcPr>
          <w:p w14:paraId="7255BAAA" w14:textId="51ED0696" w:rsidR="00FB765F" w:rsidRPr="005338D7" w:rsidRDefault="00FB765F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Освітня програма </w:t>
            </w:r>
            <w:r w:rsidR="006461B7" w:rsidRPr="005338D7">
              <w:rPr>
                <w:rFonts w:ascii="Times New Roman" w:eastAsia="Calibri" w:hAnsi="Times New Roman" w:cs="Times New Roman"/>
                <w:sz w:val="24"/>
              </w:rPr>
              <w:t>надає здобувачам можливість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отримання широкого спектру поглиблених знань</w:t>
            </w:r>
            <w:r w:rsidR="008D0929" w:rsidRPr="005338D7">
              <w:rPr>
                <w:rFonts w:ascii="Times New Roman" w:eastAsia="Calibri" w:hAnsi="Times New Roman" w:cs="Times New Roman"/>
                <w:sz w:val="24"/>
              </w:rPr>
              <w:t xml:space="preserve"> за спеціальн</w:t>
            </w:r>
            <w:r w:rsidR="00E95A4A" w:rsidRPr="005338D7">
              <w:rPr>
                <w:rFonts w:ascii="Times New Roman" w:eastAsia="Calibri" w:hAnsi="Times New Roman" w:cs="Times New Roman"/>
                <w:sz w:val="24"/>
              </w:rPr>
              <w:t>і</w:t>
            </w:r>
            <w:r w:rsidR="008D0929" w:rsidRPr="005338D7">
              <w:rPr>
                <w:rFonts w:ascii="Times New Roman" w:eastAsia="Calibri" w:hAnsi="Times New Roman" w:cs="Times New Roman"/>
                <w:sz w:val="24"/>
              </w:rPr>
              <w:t>ст</w:t>
            </w:r>
            <w:r w:rsidR="00E95A4A" w:rsidRPr="005338D7">
              <w:rPr>
                <w:rFonts w:ascii="Times New Roman" w:eastAsia="Calibri" w:hAnsi="Times New Roman" w:cs="Times New Roman"/>
                <w:sz w:val="24"/>
              </w:rPr>
              <w:t>ю</w:t>
            </w:r>
            <w:r w:rsidR="008D0929" w:rsidRPr="005338D7">
              <w:rPr>
                <w:rFonts w:ascii="Times New Roman" w:eastAsia="Calibri" w:hAnsi="Times New Roman" w:cs="Times New Roman"/>
                <w:sz w:val="24"/>
              </w:rPr>
              <w:t xml:space="preserve"> 132 Матеріалознавство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у відповідності до </w:t>
            </w:r>
            <w:r w:rsidR="00811015" w:rsidRPr="005338D7">
              <w:rPr>
                <w:rFonts w:ascii="Times New Roman" w:eastAsia="Calibri" w:hAnsi="Times New Roman" w:cs="Times New Roman"/>
                <w:sz w:val="24"/>
              </w:rPr>
              <w:t>напрямків досліджень наук</w:t>
            </w:r>
            <w:r w:rsidR="001B3EEC" w:rsidRPr="005338D7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811015" w:rsidRPr="005338D7">
              <w:rPr>
                <w:rFonts w:ascii="Times New Roman" w:eastAsia="Calibri" w:hAnsi="Times New Roman" w:cs="Times New Roman"/>
                <w:sz w:val="24"/>
              </w:rPr>
              <w:t xml:space="preserve">вих </w:t>
            </w:r>
            <w:r w:rsidR="001B3EEC" w:rsidRPr="005338D7">
              <w:rPr>
                <w:rFonts w:ascii="Times New Roman" w:eastAsia="Calibri" w:hAnsi="Times New Roman" w:cs="Times New Roman"/>
                <w:sz w:val="24"/>
              </w:rPr>
              <w:t>шкіл УДУНТ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: «</w:t>
            </w:r>
            <w:r w:rsidR="00132330" w:rsidRPr="005338D7">
              <w:rPr>
                <w:rFonts w:ascii="Times New Roman" w:eastAsia="Calibri" w:hAnsi="Times New Roman" w:cs="Times New Roman"/>
                <w:sz w:val="24"/>
              </w:rPr>
              <w:t>Теоретичне та п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рикладне матеріалознавство»;</w:t>
            </w:r>
            <w:r w:rsidR="00F64B3B" w:rsidRPr="005338D7">
              <w:rPr>
                <w:rFonts w:ascii="Times New Roman" w:eastAsia="Calibri" w:hAnsi="Times New Roman" w:cs="Times New Roman"/>
                <w:sz w:val="24"/>
              </w:rPr>
              <w:t xml:space="preserve"> «Металознавство»</w:t>
            </w:r>
            <w:r w:rsidR="00EC60C0" w:rsidRPr="005338D7">
              <w:rPr>
                <w:rFonts w:ascii="Times New Roman" w:eastAsia="Calibri" w:hAnsi="Times New Roman" w:cs="Times New Roman"/>
                <w:sz w:val="24"/>
              </w:rPr>
              <w:t>;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«Обробка металів тиском»; «Термічна </w:t>
            </w:r>
            <w:r w:rsidR="00264E1F" w:rsidRPr="005338D7">
              <w:rPr>
                <w:rFonts w:ascii="Times New Roman" w:eastAsia="Calibri" w:hAnsi="Times New Roman" w:cs="Times New Roman"/>
                <w:sz w:val="24"/>
              </w:rPr>
              <w:t xml:space="preserve">та </w:t>
            </w:r>
            <w:proofErr w:type="spellStart"/>
            <w:r w:rsidR="006D644A" w:rsidRPr="005338D7">
              <w:rPr>
                <w:rFonts w:ascii="Times New Roman" w:eastAsia="Calibri" w:hAnsi="Times New Roman" w:cs="Times New Roman"/>
                <w:sz w:val="24"/>
              </w:rPr>
              <w:t>деформаційно</w:t>
            </w:r>
            <w:proofErr w:type="spellEnd"/>
            <w:r w:rsidR="006D644A" w:rsidRPr="005338D7">
              <w:rPr>
                <w:rFonts w:ascii="Times New Roman" w:eastAsia="Calibri" w:hAnsi="Times New Roman" w:cs="Times New Roman"/>
                <w:sz w:val="24"/>
              </w:rPr>
              <w:t>-термічна обробки сталей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»; «Композиційні та порошкові матеріали, покриття», «Утилізація, переробка та екологічність сучасних матеріалів», «Матеріалознавство електрохімічних систем»</w:t>
            </w:r>
            <w:r w:rsidR="003A24E8" w:rsidRPr="005338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501AD4" w:rsidRPr="005338D7" w14:paraId="73BA3D9A" w14:textId="77777777" w:rsidTr="00C16D0D">
        <w:tblPrEx>
          <w:tblCellMar>
            <w:top w:w="41" w:type="dxa"/>
            <w:right w:w="47" w:type="dxa"/>
          </w:tblCellMar>
        </w:tblPrEx>
        <w:trPr>
          <w:trHeight w:val="33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3FE7424" w14:textId="0F80317D" w:rsidR="00501AD4" w:rsidRPr="005338D7" w:rsidRDefault="000B07E7" w:rsidP="00A515BF">
            <w:pPr>
              <w:spacing w:line="288" w:lineRule="auto"/>
              <w:ind w:right="68"/>
              <w:jc w:val="center"/>
              <w:rPr>
                <w:b/>
              </w:rPr>
            </w:pPr>
            <w:r w:rsidRPr="005338D7">
              <w:rPr>
                <w:rFonts w:ascii="Times New Roman" w:eastAsia="Times New Roman" w:hAnsi="Times New Roman" w:cs="Times New Roman"/>
                <w:b/>
                <w:lang w:val="en-US"/>
              </w:rPr>
              <w:t>1.</w:t>
            </w:r>
            <w:r w:rsidR="00501AD4" w:rsidRPr="005338D7">
              <w:rPr>
                <w:rFonts w:ascii="Times New Roman" w:eastAsia="Times New Roman" w:hAnsi="Times New Roman" w:cs="Times New Roman"/>
                <w:b/>
              </w:rPr>
              <w:t>4 – Придатність випускників до працевлаштування та подальшого навчання</w:t>
            </w:r>
            <w:r w:rsidR="00501AD4" w:rsidRPr="005338D7">
              <w:rPr>
                <w:b/>
              </w:rPr>
              <w:t xml:space="preserve"> </w:t>
            </w:r>
          </w:p>
        </w:tc>
      </w:tr>
      <w:tr w:rsidR="00501AD4" w:rsidRPr="005338D7" w14:paraId="42852386" w14:textId="77777777" w:rsidTr="002F1D56">
        <w:tblPrEx>
          <w:tblCellMar>
            <w:top w:w="41" w:type="dxa"/>
            <w:right w:w="47" w:type="dxa"/>
          </w:tblCellMar>
        </w:tblPrEx>
        <w:trPr>
          <w:trHeight w:val="368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ADA2372" w14:textId="77777777" w:rsidR="00501AD4" w:rsidRPr="005338D7" w:rsidRDefault="00501AD4" w:rsidP="00A515BF">
            <w:pPr>
              <w:spacing w:line="288" w:lineRule="auto"/>
            </w:pPr>
            <w:r w:rsidRPr="005338D7">
              <w:rPr>
                <w:rFonts w:ascii="Times New Roman" w:eastAsia="Times New Roman" w:hAnsi="Times New Roman" w:cs="Times New Roman"/>
              </w:rPr>
              <w:lastRenderedPageBreak/>
              <w:t xml:space="preserve">Придатність до працевлаштування 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68A635E" w14:textId="77777777" w:rsidR="005040BF" w:rsidRPr="005338D7" w:rsidRDefault="005040BF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Посади науково-педагогічних і наукових працівників у закладах вищої освіти і наукових установах, інженерні посади у дослідницьких, проектних та конструкторських установах і підрозділах промислових підприємств.</w:t>
            </w:r>
          </w:p>
          <w:p w14:paraId="0F48A7CC" w14:textId="705ACD7F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Відповідно до Класифікатора професій ДК 003:2010 доктор філософії зі спеціальності 132 Матеріалознавство має право займати наступні посади:</w:t>
            </w:r>
          </w:p>
          <w:p w14:paraId="05BF917D" w14:textId="5C00ACCF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1222.1 Головні фахівці - керівники та технічні керівники виробничих підрозділів у промисловості</w:t>
            </w:r>
          </w:p>
          <w:p w14:paraId="20F262D5" w14:textId="605939B6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1237 Керівники науково-дослідних підрозділів та підрозділів з науково-технічної підготовки виробництва та інші керівники</w:t>
            </w:r>
          </w:p>
          <w:p w14:paraId="5A07DFE5" w14:textId="264EFA7F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1238 Керівники проектів та програм</w:t>
            </w:r>
          </w:p>
          <w:p w14:paraId="3EEC9DB9" w14:textId="27FE10D8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2145 Професіонали в галузі інженерної механіки</w:t>
            </w:r>
          </w:p>
          <w:p w14:paraId="58D8FC18" w14:textId="3FA42726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2147 Професіонали в галузі гірництва та металургії</w:t>
            </w:r>
          </w:p>
          <w:p w14:paraId="177EB3B9" w14:textId="7299ED66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2149 Професіонали в інших галузях інженерної справи</w:t>
            </w:r>
          </w:p>
          <w:p w14:paraId="5890B539" w14:textId="64FCBBD3" w:rsidR="00501AD4" w:rsidRPr="005338D7" w:rsidRDefault="00501AD4" w:rsidP="00A515BF">
            <w:pPr>
              <w:spacing w:line="288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sz w:val="24"/>
                <w:szCs w:val="24"/>
              </w:rPr>
              <w:t>2310 Викладачі університетів та вищих навчальних закладів</w:t>
            </w:r>
          </w:p>
        </w:tc>
      </w:tr>
      <w:tr w:rsidR="00501AD4" w:rsidRPr="005338D7" w14:paraId="5173E1DC" w14:textId="77777777" w:rsidTr="00652468">
        <w:tblPrEx>
          <w:tblCellMar>
            <w:top w:w="41" w:type="dxa"/>
            <w:right w:w="47" w:type="dxa"/>
          </w:tblCellMar>
        </w:tblPrEx>
        <w:trPr>
          <w:trHeight w:val="384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8B0A107" w14:textId="77777777" w:rsidR="00501AD4" w:rsidRPr="005338D7" w:rsidRDefault="00501AD4" w:rsidP="00A515BF">
            <w:pPr>
              <w:spacing w:line="288" w:lineRule="auto"/>
            </w:pPr>
            <w:r w:rsidRPr="005338D7">
              <w:rPr>
                <w:rFonts w:ascii="Times New Roman" w:eastAsia="Times New Roman" w:hAnsi="Times New Roman" w:cs="Times New Roman"/>
              </w:rPr>
              <w:t xml:space="preserve">Подальше навчання 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B1E38BF" w14:textId="14F32222" w:rsidR="00501AD4" w:rsidRPr="005338D7" w:rsidRDefault="00501AD4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Після отримання ступеню доктора філософії можливе продовження навчання в докторантурі</w:t>
            </w:r>
          </w:p>
        </w:tc>
      </w:tr>
      <w:tr w:rsidR="00501AD4" w:rsidRPr="005338D7" w14:paraId="28945903" w14:textId="77777777" w:rsidTr="00C16D0D">
        <w:tblPrEx>
          <w:tblCellMar>
            <w:top w:w="41" w:type="dxa"/>
            <w:right w:w="47" w:type="dxa"/>
          </w:tblCellMar>
        </w:tblPrEx>
        <w:trPr>
          <w:trHeight w:val="308"/>
        </w:trPr>
        <w:tc>
          <w:tcPr>
            <w:tcW w:w="9588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5AC931B" w14:textId="2FA68518" w:rsidR="00501AD4" w:rsidRPr="005338D7" w:rsidRDefault="00501AD4" w:rsidP="00A515BF">
            <w:pPr>
              <w:spacing w:line="288" w:lineRule="auto"/>
              <w:ind w:right="62"/>
              <w:jc w:val="center"/>
              <w:rPr>
                <w:b/>
                <w:bCs/>
              </w:rPr>
            </w:pPr>
            <w:r w:rsidRPr="005338D7">
              <w:rPr>
                <w:rFonts w:ascii="Times New Roman" w:eastAsia="Times New Roman" w:hAnsi="Times New Roman" w:cs="Times New Roman"/>
                <w:b/>
                <w:bCs/>
              </w:rPr>
              <w:t>5 – Викладання та оцінювання</w:t>
            </w:r>
            <w:r w:rsidRPr="005338D7">
              <w:rPr>
                <w:b/>
                <w:bCs/>
              </w:rPr>
              <w:t xml:space="preserve"> </w:t>
            </w:r>
          </w:p>
        </w:tc>
      </w:tr>
      <w:tr w:rsidR="00501AD4" w:rsidRPr="005338D7" w14:paraId="0F333DF2" w14:textId="77777777" w:rsidTr="00652468">
        <w:tblPrEx>
          <w:tblCellMar>
            <w:top w:w="41" w:type="dxa"/>
            <w:right w:w="47" w:type="dxa"/>
          </w:tblCellMar>
        </w:tblPrEx>
        <w:trPr>
          <w:trHeight w:val="80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E2798A3" w14:textId="77777777" w:rsidR="00501AD4" w:rsidRPr="005338D7" w:rsidRDefault="00501AD4" w:rsidP="00A515BF">
            <w:pPr>
              <w:spacing w:line="288" w:lineRule="auto"/>
              <w:ind w:right="41"/>
            </w:pPr>
            <w:r w:rsidRPr="005338D7">
              <w:rPr>
                <w:rFonts w:ascii="Times New Roman" w:eastAsia="Times New Roman" w:hAnsi="Times New Roman" w:cs="Times New Roman"/>
              </w:rPr>
              <w:t xml:space="preserve">Викладання та навчання 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017892C" w14:textId="4A06B46F" w:rsidR="00501AD4" w:rsidRPr="005338D7" w:rsidRDefault="00501AD4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Студентоцентроване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>, проблемно-орієнтоване</w:t>
            </w:r>
            <w:r w:rsidR="00EC200C" w:rsidRPr="005338D7">
              <w:rPr>
                <w:rFonts w:ascii="Times New Roman" w:eastAsia="Calibri" w:hAnsi="Times New Roman" w:cs="Times New Roman"/>
                <w:sz w:val="24"/>
              </w:rPr>
              <w:t>, іні</w:t>
            </w:r>
            <w:r w:rsidR="00793E7E" w:rsidRPr="005338D7">
              <w:rPr>
                <w:rFonts w:ascii="Times New Roman" w:eastAsia="Calibri" w:hAnsi="Times New Roman" w:cs="Times New Roman"/>
                <w:sz w:val="24"/>
              </w:rPr>
              <w:t>ціативне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навчання</w:t>
            </w:r>
            <w:r w:rsidR="00793E7E" w:rsidRPr="005338D7">
              <w:rPr>
                <w:rFonts w:ascii="Times New Roman" w:eastAsia="Calibri" w:hAnsi="Times New Roman" w:cs="Times New Roman"/>
                <w:sz w:val="24"/>
              </w:rPr>
              <w:t xml:space="preserve"> та 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, самонавчання</w:t>
            </w:r>
            <w:r w:rsidR="00793E7E" w:rsidRPr="005338D7">
              <w:rPr>
                <w:rFonts w:ascii="Times New Roman" w:eastAsia="Calibri" w:hAnsi="Times New Roman" w:cs="Times New Roman"/>
                <w:sz w:val="24"/>
              </w:rPr>
              <w:t xml:space="preserve"> з елемента</w:t>
            </w:r>
            <w:r w:rsidR="005E6B83" w:rsidRPr="005338D7">
              <w:rPr>
                <w:rFonts w:ascii="Times New Roman" w:eastAsia="Calibri" w:hAnsi="Times New Roman" w:cs="Times New Roman"/>
                <w:sz w:val="24"/>
              </w:rPr>
              <w:t>ми дистанційного навчання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, навчання через практику, навчання на основі досліджень з набуттям </w:t>
            </w: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компетентностей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>, достатніх для продукування нових ідей</w:t>
            </w:r>
            <w:r w:rsidR="00A42175" w:rsidRPr="005338D7">
              <w:rPr>
                <w:rFonts w:ascii="Times New Roman" w:eastAsia="Calibri" w:hAnsi="Times New Roman" w:cs="Times New Roman"/>
                <w:sz w:val="24"/>
              </w:rPr>
              <w:t xml:space="preserve"> та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розв’язання комплексних проблем у професійній галузі. </w:t>
            </w:r>
          </w:p>
          <w:p w14:paraId="1D86E750" w14:textId="4109DB88" w:rsidR="003F1350" w:rsidRPr="005338D7" w:rsidRDefault="003F1350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Основними видами навчальних занять є лекції</w:t>
            </w:r>
            <w:r w:rsidR="0003476D" w:rsidRPr="005338D7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лабораторні, практичні, семінарські, індивідуальні заняття</w:t>
            </w:r>
            <w:r w:rsidR="00A91761" w:rsidRPr="005338D7">
              <w:rPr>
                <w:rFonts w:ascii="Times New Roman" w:eastAsia="Calibri" w:hAnsi="Times New Roman" w:cs="Times New Roman"/>
                <w:sz w:val="24"/>
              </w:rPr>
              <w:t xml:space="preserve"> та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консультації.</w:t>
            </w:r>
          </w:p>
          <w:p w14:paraId="5BEF3215" w14:textId="77777777" w:rsidR="00A91761" w:rsidRPr="005338D7" w:rsidRDefault="003F1350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Проведення самостійного наукового дослідження з використанням ресурсної бази інститутів університету (лабораторій, наукових центрів, бібліотек, комп'ютерних класів), інших навчальних закладів та підприємств. Індивідуальне наукове керівництво, підтримка і консультування науковим керівником.</w:t>
            </w:r>
          </w:p>
          <w:p w14:paraId="3FADF23F" w14:textId="7F82E745" w:rsidR="00501AD4" w:rsidRPr="005338D7" w:rsidRDefault="003F1350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Отримання навичок науково-педагогічної роботи у вищій школі</w:t>
            </w:r>
          </w:p>
        </w:tc>
      </w:tr>
      <w:tr w:rsidR="00501AD4" w:rsidRPr="005338D7" w14:paraId="1DF0FC35" w14:textId="77777777" w:rsidTr="00652468">
        <w:tblPrEx>
          <w:tblCellMar>
            <w:top w:w="41" w:type="dxa"/>
            <w:right w:w="47" w:type="dxa"/>
          </w:tblCellMar>
        </w:tblPrEx>
        <w:trPr>
          <w:trHeight w:val="2990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DC2556" w14:textId="77777777" w:rsidR="00501AD4" w:rsidRPr="005338D7" w:rsidRDefault="00501AD4" w:rsidP="00A515B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цінювання</w:t>
            </w: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14:paraId="07912578" w14:textId="631A2479" w:rsidR="00501AD4" w:rsidRPr="005338D7" w:rsidRDefault="00501AD4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Оцінювання навчальних досягнень аспірантів при опануванні компонентів освітньої складової ОНП відбувається за </w:t>
            </w:r>
            <w:r w:rsidR="003137E7" w:rsidRPr="005338D7">
              <w:rPr>
                <w:rFonts w:ascii="Times New Roman" w:eastAsia="Calibri" w:hAnsi="Times New Roman" w:cs="Times New Roman"/>
                <w:sz w:val="24"/>
              </w:rPr>
              <w:t>100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-бальною </w:t>
            </w:r>
            <w:r w:rsidR="003137E7" w:rsidRPr="005338D7">
              <w:rPr>
                <w:rFonts w:ascii="Times New Roman" w:eastAsia="Calibri" w:hAnsi="Times New Roman" w:cs="Times New Roman"/>
                <w:sz w:val="24"/>
              </w:rPr>
              <w:t>шкалою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14381CE4" w14:textId="6F06415B" w:rsidR="00CC7157" w:rsidRPr="005338D7" w:rsidRDefault="00074986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Основними видами </w:t>
            </w:r>
            <w:r w:rsidR="00CC7157" w:rsidRPr="005338D7">
              <w:rPr>
                <w:rFonts w:ascii="Times New Roman" w:eastAsia="Calibri" w:hAnsi="Times New Roman" w:cs="Times New Roman"/>
                <w:sz w:val="24"/>
              </w:rPr>
              <w:t>контролю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є</w:t>
            </w:r>
            <w:r w:rsidR="00CC7157" w:rsidRPr="005338D7">
              <w:rPr>
                <w:rFonts w:ascii="Times New Roman" w:eastAsia="Calibri" w:hAnsi="Times New Roman" w:cs="Times New Roman"/>
                <w:sz w:val="24"/>
              </w:rPr>
              <w:t>: семестровий контроль</w:t>
            </w:r>
            <w:r w:rsidR="00963479" w:rsidRPr="005338D7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CC7157" w:rsidRPr="005338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63479" w:rsidRPr="005338D7">
              <w:rPr>
                <w:rFonts w:ascii="Times New Roman" w:eastAsia="Calibri" w:hAnsi="Times New Roman" w:cs="Times New Roman"/>
                <w:sz w:val="24"/>
              </w:rPr>
              <w:t xml:space="preserve">проміжний контроль, підсумкова </w:t>
            </w:r>
            <w:r w:rsidR="00CC7157" w:rsidRPr="005338D7">
              <w:rPr>
                <w:rFonts w:ascii="Times New Roman" w:eastAsia="Calibri" w:hAnsi="Times New Roman" w:cs="Times New Roman"/>
                <w:sz w:val="24"/>
              </w:rPr>
              <w:t>атестація здобувачів вищої освіти.</w:t>
            </w:r>
          </w:p>
          <w:p w14:paraId="0397718C" w14:textId="77777777" w:rsidR="000E17B2" w:rsidRPr="005338D7" w:rsidRDefault="00963479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="00135718" w:rsidRPr="005338D7">
              <w:rPr>
                <w:rFonts w:ascii="Times New Roman" w:eastAsia="Calibri" w:hAnsi="Times New Roman" w:cs="Times New Roman"/>
                <w:sz w:val="24"/>
              </w:rPr>
              <w:t xml:space="preserve">семестрового контролю: </w:t>
            </w:r>
            <w:r w:rsidR="00125D18" w:rsidRPr="005338D7">
              <w:rPr>
                <w:rFonts w:ascii="Times New Roman" w:eastAsia="Calibri" w:hAnsi="Times New Roman" w:cs="Times New Roman"/>
                <w:sz w:val="24"/>
              </w:rPr>
              <w:t>заліки та семестрові екзамени;</w:t>
            </w:r>
          </w:p>
          <w:p w14:paraId="524E3903" w14:textId="77777777" w:rsidR="00125D18" w:rsidRPr="005338D7" w:rsidRDefault="00125D18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51B85"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проміжного контролю: </w:t>
            </w:r>
            <w:r w:rsidR="00351B85" w:rsidRPr="005338D7">
              <w:rPr>
                <w:rFonts w:ascii="Times New Roman" w:eastAsia="Calibri" w:hAnsi="Times New Roman" w:cs="Times New Roman"/>
                <w:sz w:val="24"/>
              </w:rPr>
              <w:t xml:space="preserve">доповідь дисертаційної роботи на фаховому семінарі, </w:t>
            </w:r>
            <w:r w:rsidR="001B40EA" w:rsidRPr="005338D7">
              <w:rPr>
                <w:rFonts w:ascii="Times New Roman" w:eastAsia="Calibri" w:hAnsi="Times New Roman" w:cs="Times New Roman"/>
                <w:sz w:val="24"/>
              </w:rPr>
              <w:t>щорічні звіти на засіданні кафедри та вченої ради факультету;</w:t>
            </w:r>
          </w:p>
          <w:p w14:paraId="0244A169" w14:textId="58140572" w:rsidR="001B40EA" w:rsidRPr="005338D7" w:rsidRDefault="001B40EA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підсумкової атестації: </w:t>
            </w:r>
            <w:r w:rsidR="000719B0" w:rsidRPr="005338D7">
              <w:rPr>
                <w:rFonts w:ascii="Times New Roman" w:eastAsia="Calibri" w:hAnsi="Times New Roman" w:cs="Times New Roman"/>
                <w:sz w:val="24"/>
              </w:rPr>
              <w:t>публічний захист дисертації у спеціалізованій вченій раді</w:t>
            </w:r>
          </w:p>
        </w:tc>
      </w:tr>
      <w:tr w:rsidR="00501AD4" w:rsidRPr="005338D7" w14:paraId="7586D8F9" w14:textId="77777777" w:rsidTr="00C16D0D">
        <w:tblPrEx>
          <w:tblCellMar>
            <w:top w:w="41" w:type="dxa"/>
            <w:right w:w="47" w:type="dxa"/>
          </w:tblCellMar>
        </w:tblPrEx>
        <w:trPr>
          <w:trHeight w:val="329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084689" w14:textId="0DDD78A9" w:rsidR="00501AD4" w:rsidRPr="005338D7" w:rsidRDefault="00DE443C" w:rsidP="00A515BF">
            <w:pPr>
              <w:spacing w:line="288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="00501AD4" w:rsidRPr="00533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– Програмні компетентності </w:t>
            </w:r>
          </w:p>
        </w:tc>
      </w:tr>
      <w:tr w:rsidR="00501AD4" w:rsidRPr="005338D7" w14:paraId="7DDB32DC" w14:textId="77777777" w:rsidTr="00652468">
        <w:tblPrEx>
          <w:tblCellMar>
            <w:top w:w="41" w:type="dxa"/>
            <w:right w:w="47" w:type="dxa"/>
          </w:tblCellMar>
        </w:tblPrEx>
        <w:trPr>
          <w:trHeight w:val="1003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13EB52D" w14:textId="2935E55A" w:rsidR="00501AD4" w:rsidRPr="005338D7" w:rsidRDefault="00501AD4" w:rsidP="00A515B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DB96EC3" w14:textId="67F38D0A" w:rsidR="00501AD4" w:rsidRPr="005338D7" w:rsidRDefault="00477DE2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Здатність генерувати нові ідеї та розв’язувати комплексні проблеми матеріалознавства стосовно професійної, у тому числі наукової, науково-педагогічної та дослідницько-інноваційної діяльності, що передбачає глибоке осмислення та поширення наявних та створення нових цілісних знань, проведення самостійного наукового дослідження, результати якого мають наукову новизну, теоретичне та практичне значення.</w:t>
            </w:r>
          </w:p>
        </w:tc>
      </w:tr>
      <w:tr w:rsidR="00501AD4" w:rsidRPr="005338D7" w14:paraId="4E038982" w14:textId="77777777" w:rsidTr="00652468">
        <w:tblPrEx>
          <w:tblCellMar>
            <w:top w:w="41" w:type="dxa"/>
            <w:right w:w="47" w:type="dxa"/>
          </w:tblCellMar>
        </w:tblPrEx>
        <w:trPr>
          <w:trHeight w:val="1046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D3B2439" w14:textId="77777777" w:rsidR="00501AD4" w:rsidRPr="005338D7" w:rsidRDefault="00501AD4" w:rsidP="00A515BF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Загальні компетентності (ЗК) 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1D54F8B" w14:textId="56721E3F" w:rsidR="00FF5CD7" w:rsidRPr="005338D7" w:rsidRDefault="00FF5CD7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ЗK01. Здатність до абстрактного мислення, аналізу та синтезу</w:t>
            </w:r>
          </w:p>
          <w:p w14:paraId="6F593DD1" w14:textId="302A00EC" w:rsidR="00FF5CD7" w:rsidRPr="005338D7" w:rsidRDefault="00FF5CD7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ЗK02. Здатність до пошуку, оброблення та аналізу інформації з різних джерел</w:t>
            </w:r>
          </w:p>
          <w:p w14:paraId="4DA56F37" w14:textId="72FF3FC9" w:rsidR="00FF5CD7" w:rsidRPr="005338D7" w:rsidRDefault="00FF5CD7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ЗК03.Здатність працювати в міжнародному контексті</w:t>
            </w:r>
          </w:p>
          <w:p w14:paraId="5EA87E4D" w14:textId="77777777" w:rsidR="00FF5CD7" w:rsidRPr="005338D7" w:rsidRDefault="00FF5CD7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ЗК04. Здатність спілкуватися з представниками інших професійних груп різного рівня (з експертами з інших галузей знань/видів економічної діяльності)</w:t>
            </w:r>
          </w:p>
          <w:p w14:paraId="7F968F47" w14:textId="6032C0C0" w:rsidR="00501AD4" w:rsidRPr="005338D7" w:rsidRDefault="00FF5CD7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ЗК05. Здатність розв’язувати комплексні проблеми матеріалознавства в сфері науки та виробництва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доброчесності.</w:t>
            </w:r>
          </w:p>
        </w:tc>
      </w:tr>
      <w:tr w:rsidR="00501AD4" w:rsidRPr="005338D7" w14:paraId="20C743F3" w14:textId="77777777" w:rsidTr="00652468">
        <w:tblPrEx>
          <w:tblCellMar>
            <w:top w:w="48" w:type="dxa"/>
            <w:right w:w="44" w:type="dxa"/>
          </w:tblCellMar>
        </w:tblPrEx>
        <w:trPr>
          <w:trHeight w:val="789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6E1C9A4" w14:textId="6AE3F345" w:rsidR="00501AD4" w:rsidRPr="005338D7" w:rsidRDefault="00F96970" w:rsidP="00A515BF">
            <w:pPr>
              <w:pStyle w:val="11"/>
              <w:tabs>
                <w:tab w:val="left" w:pos="284"/>
                <w:tab w:val="left" w:pos="851"/>
                <w:tab w:val="left" w:pos="900"/>
              </w:tabs>
              <w:spacing w:line="288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8D7">
              <w:rPr>
                <w:rFonts w:ascii="Times New Roman" w:hAnsi="Times New Roman" w:cs="Times New Roman"/>
                <w:bCs/>
                <w:sz w:val="24"/>
                <w:szCs w:val="24"/>
              </w:rPr>
              <w:t>Фахові компетентності спеціальності (СК)</w:t>
            </w:r>
          </w:p>
        </w:tc>
        <w:tc>
          <w:tcPr>
            <w:tcW w:w="7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849DDD3" w14:textId="77777777" w:rsidR="006A0D01" w:rsidRPr="005338D7" w:rsidRDefault="006A0D01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СK01. 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кваліфіковано відображати результати досліджень у наукових публікаціях.</w:t>
            </w:r>
          </w:p>
          <w:p w14:paraId="64CF9E0C" w14:textId="77777777" w:rsidR="006A0D01" w:rsidRPr="005338D7" w:rsidRDefault="006A0D01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СК02. Здатність виявляти та вирішувати проблеми дослідницького характеру, ініціювати, розробляти і реалізовувати комплексні інноваційні проекти в механічній інженерії та дотичні до неї міждисциплінарні проекти, лідерство під час їх реалізації.</w:t>
            </w:r>
          </w:p>
          <w:p w14:paraId="0BEF2D9F" w14:textId="77777777" w:rsidR="006A0D01" w:rsidRPr="005338D7" w:rsidRDefault="006A0D01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СК03. Здатність виконувати оригінальні дослідження, досягати наукові результати, які створюють нові знання у сфері матеріалознавства та дотичних до неї міждисциплінарних напрямах та застосовувати придбані навики для підвищення ефективності сучасного виробництва.</w:t>
            </w:r>
          </w:p>
          <w:p w14:paraId="71B5D884" w14:textId="77777777" w:rsidR="006A0D01" w:rsidRPr="005338D7" w:rsidRDefault="006A0D01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СК04. Здатність проектувати та створювати нові функціональні матеріали й розробляти економічно ефективні технології використання їх в промисловості.</w:t>
            </w:r>
          </w:p>
          <w:p w14:paraId="68404327" w14:textId="77777777" w:rsidR="006A0D01" w:rsidRPr="005338D7" w:rsidRDefault="006A0D01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СК05 Здатність обирати та застосовувати </w:t>
            </w: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cучасне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комп’ютерне забезпечення для обробки результатів експериментальних вимірювань, моделювання властивостей матеріалів, технічних об’єктів або процесів.</w:t>
            </w:r>
          </w:p>
          <w:p w14:paraId="045D0B1C" w14:textId="77777777" w:rsidR="006A0D01" w:rsidRPr="005338D7" w:rsidRDefault="006A0D01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СК06. Здатність до розробки нових технологічних процесів виготовлення, обробки та відновлення виробів з урахуванням експлуатаційних вимог.</w:t>
            </w:r>
          </w:p>
          <w:p w14:paraId="6B8F4966" w14:textId="2B768197" w:rsidR="00F96970" w:rsidRPr="005338D7" w:rsidRDefault="006A0D01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СК07</w:t>
            </w:r>
            <w:r w:rsidR="00172D28" w:rsidRPr="005338D7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Здатність здійснювати науково-педагогічну діяльність у вищій освіті з матеріалознавства.</w:t>
            </w:r>
          </w:p>
          <w:p w14:paraId="00B8ACB1" w14:textId="7DA8B61F" w:rsidR="0049162E" w:rsidRPr="005338D7" w:rsidRDefault="00172D28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lastRenderedPageBreak/>
              <w:t>СК08.</w:t>
            </w:r>
            <w:r w:rsidR="0049162E" w:rsidRPr="005338D7">
              <w:rPr>
                <w:rFonts w:ascii="Times New Roman" w:eastAsia="Calibri" w:hAnsi="Times New Roman" w:cs="Times New Roman"/>
                <w:sz w:val="24"/>
              </w:rPr>
              <w:t xml:space="preserve"> Здатність встановлювати закономірності формування структури при кристалізації, охолодженні і обробці у твердому стані та використовувати їх для розробки нових і вдосконалення існуючих сплавів </w:t>
            </w:r>
          </w:p>
          <w:p w14:paraId="47C5B733" w14:textId="672F519D" w:rsidR="0049162E" w:rsidRPr="005338D7" w:rsidRDefault="00172D28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СК09.</w:t>
            </w:r>
            <w:r w:rsidR="0049162E" w:rsidRPr="005338D7">
              <w:rPr>
                <w:rFonts w:ascii="Times New Roman" w:eastAsia="Calibri" w:hAnsi="Times New Roman" w:cs="Times New Roman"/>
                <w:sz w:val="24"/>
              </w:rPr>
              <w:t xml:space="preserve"> Здатність та вміння прогнозувати структуру та властивості матеріалів, призначати режими обробки для отримання необхідних властивостей матеріалів і здійснювати синтез технологій виробництва матеріалів і продуктів </w:t>
            </w:r>
          </w:p>
          <w:p w14:paraId="4E154364" w14:textId="3859A44A" w:rsidR="00501AD4" w:rsidRPr="005338D7" w:rsidRDefault="00172D28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СК10.</w:t>
            </w:r>
            <w:r w:rsidR="0049162E" w:rsidRPr="005338D7">
              <w:rPr>
                <w:rFonts w:ascii="Times New Roman" w:eastAsia="Calibri" w:hAnsi="Times New Roman" w:cs="Times New Roman"/>
                <w:sz w:val="24"/>
              </w:rPr>
              <w:t>Здатність використовувати знання та розуміння кінетики процесів деформації та рекристалізації при обробці матеріалів, а також закономірностей впливу хімічного складу, параметрів деформації та режимів обробки на структуру та властивості матеріалів</w:t>
            </w:r>
          </w:p>
        </w:tc>
      </w:tr>
      <w:tr w:rsidR="00501AD4" w:rsidRPr="005338D7" w14:paraId="70AE5701" w14:textId="77777777" w:rsidTr="00C16D0D">
        <w:tblPrEx>
          <w:tblCellMar>
            <w:top w:w="48" w:type="dxa"/>
            <w:right w:w="44" w:type="dxa"/>
          </w:tblCellMar>
        </w:tblPrEx>
        <w:trPr>
          <w:trHeight w:val="22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C547F8F" w14:textId="0959837C" w:rsidR="00501AD4" w:rsidRPr="005338D7" w:rsidRDefault="0090474B" w:rsidP="00A515BF">
            <w:pPr>
              <w:spacing w:line="288" w:lineRule="auto"/>
              <w:ind w:left="66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="00501AD4" w:rsidRPr="00533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– Програмні результати навчання</w:t>
            </w:r>
          </w:p>
        </w:tc>
      </w:tr>
      <w:tr w:rsidR="00501AD4" w:rsidRPr="005338D7" w14:paraId="518D5622" w14:textId="77777777" w:rsidTr="002F080B">
        <w:tblPrEx>
          <w:tblCellMar>
            <w:top w:w="48" w:type="dxa"/>
            <w:right w:w="44" w:type="dxa"/>
          </w:tblCellMar>
        </w:tblPrEx>
        <w:trPr>
          <w:trHeight w:val="1800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EFEE1E" w14:textId="1CD1C55B" w:rsidR="00206ACE" w:rsidRPr="005338D7" w:rsidRDefault="00DC5FC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РН01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 xml:space="preserve"> Презентувати та вільно обговорювати результати досліджень, наукові та прикладні проблеми матеріалознавства державною та іноземною мовами, працюючи в міжнародному та міжгалузевому науковому контексті, кваліфіковано відображати результати досліджень у наукових публікаціях в українських та міжнародних виданнях</w:t>
            </w:r>
          </w:p>
          <w:p w14:paraId="0C8EC18E" w14:textId="1B36F20E" w:rsidR="00206ACE" w:rsidRPr="005338D7" w:rsidRDefault="00DC5FC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 xml:space="preserve">РН02. Застосовувати сучасні інструменти і технології пошуку, оброблення та аналізу інформації, зокрема сучасні бібліографічні і реферативні бази даних, </w:t>
            </w:r>
            <w:proofErr w:type="spellStart"/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наукометричні</w:t>
            </w:r>
            <w:proofErr w:type="spellEnd"/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 xml:space="preserve"> платформами, статистичні методи аналізу даних великого обсягу та/або складної структури.</w:t>
            </w:r>
          </w:p>
          <w:p w14:paraId="5BA41118" w14:textId="590DE83F" w:rsidR="00206ACE" w:rsidRPr="005338D7" w:rsidRDefault="00DC5FC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РН03. Розробляти та реалізовувати наукові та/або інноваційні інженерні проекти,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матеріалознавства з дотриманням норм академічної етики і врахуванням соціальних, економічних, екологічних та правових аспектів, а також проводити експертизу таких проектів.</w:t>
            </w:r>
          </w:p>
          <w:p w14:paraId="40309B83" w14:textId="0593A89C" w:rsidR="00206ACE" w:rsidRPr="005338D7" w:rsidRDefault="00DC5FC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 xml:space="preserve">РН04. Визначати закономірності керування складом, структурою та властивостями матеріалів різної природи та функціонального призначення, фізико-хімічними процесами в матеріалах (у тому числі </w:t>
            </w:r>
            <w:proofErr w:type="spellStart"/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наноматеріалах</w:t>
            </w:r>
            <w:proofErr w:type="spellEnd"/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) для створення матеріалів із заданими структурами та властивостями.</w:t>
            </w:r>
          </w:p>
          <w:p w14:paraId="23CAC99B" w14:textId="0CB8157C" w:rsidR="00206ACE" w:rsidRPr="005338D7" w:rsidRDefault="00DC5FC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РН05. Розробляти і застосовувати у професійній діяльності науково обґрунтовані критерії працездатності матеріалів та виробів; фізичних явищ, які зумовлюють деградацію матеріалів; умов експлуатації, які спричиняють зниження працездатності  виробів, методи і засоби технічної діагностики стану матеріалів і виробів.</w:t>
            </w:r>
          </w:p>
          <w:p w14:paraId="35A5110E" w14:textId="0D1CDAFD" w:rsidR="00206ACE" w:rsidRPr="005338D7" w:rsidRDefault="00DC5FC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 xml:space="preserve">РН06. Використовувати у науковій і практичній діяльності основні тенденції, напрями та перспективи створення нових матеріалів різної природи, основи сучасних методів виробництва конструкційних та функціональних матеріалів, </w:t>
            </w:r>
            <w:proofErr w:type="spellStart"/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біокомпозитів</w:t>
            </w:r>
            <w:proofErr w:type="spellEnd"/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, матеріалів з відновлювальних джерел.</w:t>
            </w:r>
          </w:p>
          <w:p w14:paraId="188C2672" w14:textId="11DC64A3" w:rsidR="00206ACE" w:rsidRPr="005338D7" w:rsidRDefault="00DC5FC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 xml:space="preserve">РН07. </w:t>
            </w:r>
            <w:r w:rsidR="008357C5" w:rsidRPr="005338D7">
              <w:rPr>
                <w:rFonts w:ascii="Times New Roman" w:eastAsia="Calibri" w:hAnsi="Times New Roman" w:cs="Times New Roman"/>
                <w:sz w:val="24"/>
              </w:rPr>
              <w:t>Застосовувати сучасні засоби комп’ютерної техніки і спеціалізоване програмне забезпечення для розв’язання різного типу науково-дослідних та практичних задач матеріалознавства, застосовувати розрахункові моделі для прогностичного моделювання структури та властивостей широкого спектру матеріалів, експертної оцінки причин руйнування, пошкодження і ресурсу виробів, опрацьовувати металургійні, технологічні, експлуатаційні заходи для підвищення працездатності й довговічності виробів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53ABAD84" w14:textId="418D964C" w:rsidR="00206ACE" w:rsidRPr="005338D7" w:rsidRDefault="00DC5FC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 xml:space="preserve">РН08. Створювати методичне забезпечення, організовувати та проводити викладання </w:t>
            </w:r>
            <w:proofErr w:type="spellStart"/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професійно</w:t>
            </w:r>
            <w:proofErr w:type="spellEnd"/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-орієнтованих дисциплін матеріалознавства на рівні, що відповідає вимогам вищої освіти.</w:t>
            </w:r>
          </w:p>
          <w:p w14:paraId="2F515BA2" w14:textId="6FCBB3E1" w:rsidR="00206ACE" w:rsidRPr="005338D7" w:rsidRDefault="00DC5FCE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</w:t>
            </w:r>
            <w:r w:rsidR="00206ACE" w:rsidRPr="005338D7">
              <w:rPr>
                <w:rFonts w:ascii="Times New Roman" w:eastAsia="Calibri" w:hAnsi="Times New Roman" w:cs="Times New Roman"/>
                <w:sz w:val="24"/>
              </w:rPr>
              <w:t>РН09. Планувати і виконувати експериментальні дослідження у сфері матеріалознавства та дотичних міждисциплінарних напрямів з використанням сучасних методів та обладнання, аналізувати результати експериментів у контексті комплексу сучасних знань щодо досліджуваної проблеми.</w:t>
            </w:r>
          </w:p>
          <w:p w14:paraId="0E7005C3" w14:textId="3146D1B6" w:rsidR="00501AD4" w:rsidRPr="005338D7" w:rsidRDefault="00501AD4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ПРН</w:t>
            </w:r>
            <w:r w:rsidR="000F6B08" w:rsidRPr="005338D7">
              <w:rPr>
                <w:rFonts w:ascii="Times New Roman" w:eastAsia="Calibri" w:hAnsi="Times New Roman" w:cs="Times New Roman"/>
                <w:sz w:val="24"/>
              </w:rPr>
              <w:t>10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. Уміти самостійно використовувати сучасні методи комп’ютерного моделювання для розв’язання різного типу науково-дослідних та практичних задач</w:t>
            </w:r>
            <w:r w:rsidR="00742F09" w:rsidRPr="005338D7">
              <w:rPr>
                <w:rFonts w:ascii="Times New Roman" w:eastAsia="Calibri" w:hAnsi="Times New Roman" w:cs="Times New Roman"/>
                <w:sz w:val="24"/>
              </w:rPr>
              <w:t xml:space="preserve"> матеріалознавства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2715DC75" w14:textId="77777777" w:rsidR="000165B1" w:rsidRPr="005338D7" w:rsidRDefault="000165B1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ПРН11. Знати та уміти на основі знань про взаємозв’язок складу, структури та фізико-механічних властивостей матеріалів розробляти технологічні схеми виробництва, визначати їх відповідність заданим стандартам і технічним вимогам.</w:t>
            </w:r>
          </w:p>
          <w:p w14:paraId="1AC6A3F9" w14:textId="3D08B97D" w:rsidR="00501AD4" w:rsidRPr="005338D7" w:rsidRDefault="000165B1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ПРН12. Знати на поглибленому рівні теоретичні положення </w:t>
            </w: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термодеформаційної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обробки матеріалів та закономірності процесів зміцнення і </w:t>
            </w: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знеміцнення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під час фазових перетворень в металах та сплавах та вміти використовувати їх для аналізу та синтезу процесів кристалізації, обробки тиском, а також супутніх фізико-хімічних процесів для започаткування нових напрямів досліджень.</w:t>
            </w:r>
          </w:p>
        </w:tc>
      </w:tr>
      <w:tr w:rsidR="00501AD4" w:rsidRPr="005338D7" w14:paraId="772D7565" w14:textId="77777777" w:rsidTr="003E7ED2">
        <w:tblPrEx>
          <w:tblCellMar>
            <w:top w:w="48" w:type="dxa"/>
            <w:right w:w="44" w:type="dxa"/>
          </w:tblCellMar>
        </w:tblPrEx>
        <w:trPr>
          <w:trHeight w:val="305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920743" w14:textId="4A585CBA" w:rsidR="00501AD4" w:rsidRPr="005338D7" w:rsidRDefault="00374E62" w:rsidP="00A515BF">
            <w:pPr>
              <w:spacing w:line="288" w:lineRule="auto"/>
              <w:jc w:val="center"/>
              <w:rPr>
                <w:rFonts w:eastAsia="Times New Roman"/>
                <w:bCs/>
              </w:rPr>
            </w:pPr>
            <w:r w:rsidRPr="00533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="00501AD4" w:rsidRPr="00533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501AD4" w:rsidRPr="005338D7" w14:paraId="14F84E2D" w14:textId="599CD329" w:rsidTr="007E7932">
        <w:tblPrEx>
          <w:tblCellMar>
            <w:top w:w="48" w:type="dxa"/>
            <w:right w:w="44" w:type="dxa"/>
          </w:tblCellMar>
        </w:tblPrEx>
        <w:trPr>
          <w:trHeight w:val="305"/>
        </w:trPr>
        <w:tc>
          <w:tcPr>
            <w:tcW w:w="17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14:paraId="6558A67F" w14:textId="6E0BD01F" w:rsidR="00501AD4" w:rsidRPr="005338D7" w:rsidRDefault="00501AD4" w:rsidP="00A515BF">
            <w:pPr>
              <w:spacing w:line="288" w:lineRule="auto"/>
              <w:rPr>
                <w:rFonts w:eastAsia="Times New Roman"/>
                <w:b/>
                <w:color w:val="000000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Кадрове забезпечення 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14:paraId="705DAD39" w14:textId="2DD14D97" w:rsidR="00501AD4" w:rsidRPr="005338D7" w:rsidRDefault="000137DA" w:rsidP="00E6485C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Реалізація програми забезпечується висококваліфікованими науково</w:t>
            </w:r>
            <w:r w:rsidR="00E0442B" w:rsidRPr="005338D7">
              <w:rPr>
                <w:rFonts w:ascii="Times New Roman" w:eastAsia="Calibri" w:hAnsi="Times New Roman" w:cs="Times New Roman"/>
                <w:sz w:val="24"/>
                <w:lang w:val="ru-RU"/>
              </w:rPr>
              <w:t>-п</w:t>
            </w: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едагогічними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працівниками, які мають наукові ступені та вчені звання, за кваліфікацією відповідають профілю і напряму дисциплін, що викладаються, мають необхідний стаж навчально-педагогічної роботи та досвід </w:t>
            </w:r>
            <w:r w:rsidR="00780588" w:rsidRPr="005338D7">
              <w:rPr>
                <w:rFonts w:ascii="Times New Roman" w:eastAsia="Calibri" w:hAnsi="Times New Roman" w:cs="Times New Roman"/>
                <w:sz w:val="24"/>
              </w:rPr>
              <w:t>наукової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роботи.</w:t>
            </w:r>
          </w:p>
        </w:tc>
      </w:tr>
      <w:tr w:rsidR="00501AD4" w:rsidRPr="005338D7" w14:paraId="18B1BD33" w14:textId="54AFDBF3" w:rsidTr="007E7932">
        <w:tblPrEx>
          <w:tblCellMar>
            <w:top w:w="48" w:type="dxa"/>
            <w:right w:w="44" w:type="dxa"/>
          </w:tblCellMar>
        </w:tblPrEx>
        <w:trPr>
          <w:trHeight w:val="305"/>
        </w:trPr>
        <w:tc>
          <w:tcPr>
            <w:tcW w:w="17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14:paraId="4E7C7C19" w14:textId="5B04D435" w:rsidR="00501AD4" w:rsidRPr="005338D7" w:rsidRDefault="00501AD4" w:rsidP="00A515BF">
            <w:pPr>
              <w:spacing w:line="288" w:lineRule="auto"/>
              <w:rPr>
                <w:rFonts w:eastAsia="Times New Roman"/>
                <w:b/>
                <w:color w:val="000000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14:paraId="634DCB92" w14:textId="77777777" w:rsidR="00501AD4" w:rsidRPr="005338D7" w:rsidRDefault="00501AD4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Освітня складова програми забезпечена аудиторним фондом, сучасним комп’ютерним, мультимедійним та лабораторним обладнанням, що відповідає змісту освітніх компонент та дозволяє досягти необхідних результатів навчання.</w:t>
            </w:r>
          </w:p>
          <w:p w14:paraId="7995E3BF" w14:textId="75CB3B90" w:rsidR="00501AD4" w:rsidRPr="005338D7" w:rsidRDefault="00501AD4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Наукова складова освітньої програми забезпечена комп’ютерним та спеціальним обладнанням, що забезпечує можливість проводити теоретичні та експериментальні дослідження за тематикою дисертаційних робіт на сучасному рівні.</w:t>
            </w:r>
          </w:p>
        </w:tc>
      </w:tr>
      <w:tr w:rsidR="00501AD4" w:rsidRPr="005338D7" w14:paraId="459755FB" w14:textId="03F8B5CD" w:rsidTr="007E7932">
        <w:tblPrEx>
          <w:tblCellMar>
            <w:top w:w="48" w:type="dxa"/>
            <w:right w:w="44" w:type="dxa"/>
          </w:tblCellMar>
        </w:tblPrEx>
        <w:trPr>
          <w:trHeight w:val="305"/>
        </w:trPr>
        <w:tc>
          <w:tcPr>
            <w:tcW w:w="17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14:paraId="19434AC0" w14:textId="46424D8A" w:rsidR="00501AD4" w:rsidRPr="005338D7" w:rsidRDefault="00501AD4" w:rsidP="00A515BF">
            <w:pPr>
              <w:spacing w:line="288" w:lineRule="auto"/>
              <w:rPr>
                <w:rFonts w:eastAsia="Times New Roman"/>
                <w:b/>
                <w:color w:val="000000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14:paraId="334E0F36" w14:textId="4C42B08D" w:rsidR="005257EB" w:rsidRPr="005338D7" w:rsidRDefault="00FD5EAB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Нормативні та вибіркові освітні компоненти за освітньою програмою забезпечені навчально-методичними комплексами дисциплін відповідно до Положення про організацію освітнього процесу в УДУНТ (</w:t>
            </w:r>
            <w:hyperlink r:id="rId11" w:history="1">
              <w:r w:rsidR="00CF4877" w:rsidRPr="005338D7">
                <w:rPr>
                  <w:rStyle w:val="a3"/>
                  <w:rFonts w:eastAsia="Calibri"/>
                </w:rPr>
                <w:t>https://ust.edu.ua/upload/files/shares/9_Documents/learning_organization/poloz hennya_oop.pdf</w:t>
              </w:r>
            </w:hyperlink>
            <w:r w:rsidRPr="005338D7">
              <w:rPr>
                <w:rFonts w:ascii="Times New Roman" w:eastAsia="Calibri" w:hAnsi="Times New Roman" w:cs="Times New Roman"/>
                <w:sz w:val="24"/>
              </w:rPr>
              <w:t>).</w:t>
            </w:r>
          </w:p>
          <w:p w14:paraId="7ED5A5D1" w14:textId="77777777" w:rsidR="00803701" w:rsidRPr="005338D7" w:rsidRDefault="00FD5EAB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Реалізація освітньої програми здійснюється з використанням ліцензійного програмного забезпечення: </w:t>
            </w:r>
            <w:r w:rsidR="005257EB" w:rsidRPr="005338D7">
              <w:rPr>
                <w:rFonts w:ascii="Times New Roman" w:eastAsia="Calibri" w:hAnsi="Times New Roman" w:cs="Times New Roman"/>
                <w:sz w:val="24"/>
                <w:lang w:val="en-US"/>
              </w:rPr>
              <w:t>Microsoft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365, QForm UK, </w:t>
            </w:r>
            <w:r w:rsidR="005C7A2F" w:rsidRPr="005338D7">
              <w:rPr>
                <w:rFonts w:ascii="Times New Roman" w:eastAsia="Calibri" w:hAnsi="Times New Roman" w:cs="Times New Roman"/>
                <w:sz w:val="24"/>
                <w:lang w:val="en-US"/>
              </w:rPr>
              <w:t>Autodesk</w:t>
            </w:r>
            <w:r w:rsidR="00803701" w:rsidRPr="005338D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Inventor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та інше.</w:t>
            </w:r>
          </w:p>
          <w:p w14:paraId="77632168" w14:textId="1F9F3F2C" w:rsidR="00501AD4" w:rsidRPr="005338D7" w:rsidRDefault="00FD5EAB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eastAsia="Times New Roman"/>
                <w:b/>
                <w:color w:val="000000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Здобувачі освіти мають вільний доступ до стаціонарної та електронної бібліотеки, </w:t>
            </w: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наукометричних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баз даних, </w:t>
            </w: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Internet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та локальної мережі</w:t>
            </w:r>
            <w:r w:rsidR="006037F3" w:rsidRPr="005338D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6037F3" w:rsidRPr="005338D7">
              <w:rPr>
                <w:rFonts w:ascii="Times New Roman" w:eastAsia="Calibri" w:hAnsi="Times New Roman" w:cs="Times New Roman"/>
                <w:sz w:val="24"/>
              </w:rPr>
              <w:t>Університету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501AD4" w:rsidRPr="005338D7" w14:paraId="668D0CD5" w14:textId="77777777" w:rsidTr="00E2228F">
        <w:tblPrEx>
          <w:tblCellMar>
            <w:top w:w="48" w:type="dxa"/>
            <w:right w:w="44" w:type="dxa"/>
          </w:tblCellMar>
        </w:tblPrEx>
        <w:trPr>
          <w:trHeight w:val="305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A0896C6" w14:textId="480F27FD" w:rsidR="00501AD4" w:rsidRPr="005338D7" w:rsidRDefault="00374E62" w:rsidP="00A515BF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="00501AD4" w:rsidRPr="00533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– Академічна мобільніст</w:t>
            </w:r>
            <w:r w:rsidRPr="00533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</w:p>
        </w:tc>
      </w:tr>
      <w:tr w:rsidR="00501AD4" w:rsidRPr="005338D7" w14:paraId="030809A9" w14:textId="77777777" w:rsidTr="007E7932">
        <w:tblPrEx>
          <w:tblCellMar>
            <w:top w:w="48" w:type="dxa"/>
            <w:right w:w="44" w:type="dxa"/>
          </w:tblCellMar>
        </w:tblPrEx>
        <w:trPr>
          <w:trHeight w:val="305"/>
        </w:trPr>
        <w:tc>
          <w:tcPr>
            <w:tcW w:w="17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14:paraId="43033DCF" w14:textId="501EC200" w:rsidR="00501AD4" w:rsidRPr="005338D7" w:rsidRDefault="00501AD4" w:rsidP="00A515BF">
            <w:pPr>
              <w:spacing w:line="288" w:lineRule="auto"/>
              <w:rPr>
                <w:rFonts w:eastAsia="Times New Roman"/>
                <w:color w:val="000000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Національна кредитна мобільність 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14:paraId="117278E6" w14:textId="77777777" w:rsidR="00CF4877" w:rsidRPr="005338D7" w:rsidRDefault="00CF4877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Національна кредитна мобільність забезпечується на підставі договорів про співпрацю УДУНТ з вітчизняними ЗВО та науковими установами, а також може бути реалізована учасником освітнього процесу з власної ініціативи, що підтримана адміністрацією УДУНТ, на основі індивідуальних запрошень та інших механізмів, передбачених законодавством.</w:t>
            </w:r>
          </w:p>
          <w:p w14:paraId="2646C162" w14:textId="77777777" w:rsidR="00DE7261" w:rsidRPr="005338D7" w:rsidRDefault="00501AD4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Також, національна кредитна мобільність здобувачів може бути реалізована в рамках </w:t>
            </w:r>
            <w:proofErr w:type="spellStart"/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-наукового об’єднання «Дніпровський консорціум університетів»</w:t>
            </w:r>
          </w:p>
          <w:p w14:paraId="6E67111A" w14:textId="2F87CE4A" w:rsidR="00501AD4" w:rsidRPr="005338D7" w:rsidRDefault="00630BD5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12" w:history="1">
              <w:r w:rsidR="00DE7261" w:rsidRPr="005338D7">
                <w:rPr>
                  <w:rStyle w:val="a3"/>
                  <w:rFonts w:eastAsia="Times New Roman"/>
                </w:rPr>
                <w:t>https://www.dnu.dp.ua/docs/news/Statut_Konsorciumu.pdf</w:t>
              </w:r>
            </w:hyperlink>
            <w:r w:rsidR="00DE7261"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1AD4" w:rsidRPr="005338D7" w14:paraId="1CF309B7" w14:textId="77777777" w:rsidTr="007E7932">
        <w:tblPrEx>
          <w:tblCellMar>
            <w:top w:w="48" w:type="dxa"/>
            <w:right w:w="44" w:type="dxa"/>
          </w:tblCellMar>
        </w:tblPrEx>
        <w:trPr>
          <w:trHeight w:val="305"/>
        </w:trPr>
        <w:tc>
          <w:tcPr>
            <w:tcW w:w="17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14:paraId="6AE52C7D" w14:textId="4A8773D1" w:rsidR="00501AD4" w:rsidRPr="005338D7" w:rsidRDefault="00501AD4" w:rsidP="00A515BF">
            <w:pPr>
              <w:spacing w:line="288" w:lineRule="auto"/>
              <w:rPr>
                <w:rFonts w:eastAsia="Times New Roman"/>
                <w:color w:val="000000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Міжнародна кредитна мобільність 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14:paraId="74E8AAF2" w14:textId="1F14686A" w:rsidR="00501AD4" w:rsidRPr="005338D7" w:rsidRDefault="00501AD4" w:rsidP="00A515BF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Реалізується на основі «</w:t>
            </w:r>
            <w:r w:rsidR="00495A49" w:rsidRPr="005338D7">
              <w:rPr>
                <w:rFonts w:ascii="Times New Roman" w:eastAsia="Calibri" w:hAnsi="Times New Roman" w:cs="Times New Roman"/>
                <w:sz w:val="24"/>
              </w:rPr>
              <w:t>Положення про порядок реалізації права на академічну мобільність учасників освітнього процесу Українського державного університету науки і технологій</w:t>
            </w:r>
            <w:r w:rsidRPr="005338D7"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13" w:history="1">
              <w:r w:rsidR="00EC2CEB" w:rsidRPr="005338D7">
                <w:rPr>
                  <w:rStyle w:val="a3"/>
                  <w:rFonts w:eastAsia="Times New Roman"/>
                </w:rPr>
                <w:t>https://ust.edu.ua/upload/files/shares/9_Documents/founding_documents/mob.pdf</w:t>
              </w:r>
            </w:hyperlink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Індивідуальна академічна мобільність можлива за рахунок участі здобувачів освіти у міжнародних програмах DAAD, </w:t>
            </w:r>
            <w:proofErr w:type="spellStart"/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Еrasmus</w:t>
            </w:r>
            <w:proofErr w:type="spellEnd"/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та інших.</w:t>
            </w:r>
          </w:p>
        </w:tc>
      </w:tr>
      <w:tr w:rsidR="00501AD4" w:rsidRPr="005338D7" w14:paraId="5E4AE761" w14:textId="77777777" w:rsidTr="0066380E">
        <w:tblPrEx>
          <w:tblCellMar>
            <w:top w:w="48" w:type="dxa"/>
            <w:right w:w="44" w:type="dxa"/>
          </w:tblCellMar>
        </w:tblPrEx>
        <w:trPr>
          <w:trHeight w:val="305"/>
        </w:trPr>
        <w:tc>
          <w:tcPr>
            <w:tcW w:w="17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14:paraId="164DF8DC" w14:textId="20CA3421" w:rsidR="00501AD4" w:rsidRPr="005338D7" w:rsidRDefault="00501AD4" w:rsidP="00A515BF">
            <w:pPr>
              <w:spacing w:line="288" w:lineRule="auto"/>
              <w:rPr>
                <w:rFonts w:eastAsia="Times New Roman"/>
                <w:color w:val="000000"/>
              </w:rPr>
            </w:pPr>
            <w:r w:rsidRPr="00533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Навчання іноземних здобувачів вищої освіти </w:t>
            </w:r>
          </w:p>
        </w:tc>
        <w:tc>
          <w:tcPr>
            <w:tcW w:w="7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vAlign w:val="center"/>
          </w:tcPr>
          <w:p w14:paraId="6034F08F" w14:textId="77777777" w:rsidR="00D544D2" w:rsidRPr="005338D7" w:rsidRDefault="00D544D2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Навчання іноземних здобувачів вищої освіти проводиться на загальних умовах. Можлива додаткова </w:t>
            </w:r>
            <w:proofErr w:type="spellStart"/>
            <w:r w:rsidRPr="005338D7">
              <w:rPr>
                <w:rFonts w:ascii="Times New Roman" w:eastAsia="Calibri" w:hAnsi="Times New Roman" w:cs="Times New Roman"/>
                <w:sz w:val="24"/>
              </w:rPr>
              <w:t>мовна</w:t>
            </w:r>
            <w:proofErr w:type="spellEnd"/>
            <w:r w:rsidRPr="005338D7">
              <w:rPr>
                <w:rFonts w:ascii="Times New Roman" w:eastAsia="Calibri" w:hAnsi="Times New Roman" w:cs="Times New Roman"/>
                <w:sz w:val="24"/>
              </w:rPr>
              <w:t xml:space="preserve"> підготовка. </w:t>
            </w:r>
          </w:p>
          <w:p w14:paraId="4850C964" w14:textId="69FD90BD" w:rsidR="00501AD4" w:rsidRPr="005338D7" w:rsidRDefault="00D544D2" w:rsidP="00A515BF">
            <w:pPr>
              <w:tabs>
                <w:tab w:val="left" w:pos="1108"/>
              </w:tabs>
              <w:spacing w:line="288" w:lineRule="auto"/>
              <w:ind w:firstLine="4"/>
              <w:jc w:val="both"/>
            </w:pPr>
            <w:r w:rsidRPr="005338D7">
              <w:rPr>
                <w:rFonts w:ascii="Times New Roman" w:eastAsia="Calibri" w:hAnsi="Times New Roman" w:cs="Times New Roman"/>
                <w:sz w:val="24"/>
              </w:rPr>
              <w:t>Умови вступу на освітню програму іноземців та осіб без громадянства висвітлено у Правилах прийому.</w:t>
            </w:r>
          </w:p>
        </w:tc>
      </w:tr>
    </w:tbl>
    <w:p w14:paraId="7D339272" w14:textId="77777777" w:rsidR="00F06EC2" w:rsidRPr="005338D7" w:rsidRDefault="00F06EC2" w:rsidP="002C2341">
      <w:pPr>
        <w:spacing w:after="0" w:line="312" w:lineRule="auto"/>
        <w:ind w:left="-1584" w:right="10964"/>
        <w:rPr>
          <w:rFonts w:eastAsia="Times New Roman"/>
          <w:color w:val="000000"/>
          <w:sz w:val="23"/>
          <w:szCs w:val="22"/>
          <w:lang w:eastAsia="ru-RU"/>
        </w:rPr>
      </w:pPr>
    </w:p>
    <w:p w14:paraId="7639C920" w14:textId="72C4C89F" w:rsidR="0092527B" w:rsidRPr="005338D7" w:rsidRDefault="0092527B">
      <w:pPr>
        <w:rPr>
          <w:b/>
        </w:rPr>
      </w:pPr>
      <w:r w:rsidRPr="005338D7">
        <w:rPr>
          <w:b/>
        </w:rPr>
        <w:br w:type="page"/>
      </w:r>
    </w:p>
    <w:p w14:paraId="28F0680E" w14:textId="15A14B06" w:rsidR="006C65A6" w:rsidRPr="005338D7" w:rsidRDefault="00475377" w:rsidP="001E35E1">
      <w:pPr>
        <w:autoSpaceDE w:val="0"/>
        <w:autoSpaceDN w:val="0"/>
        <w:adjustRightInd w:val="0"/>
        <w:spacing w:after="0" w:line="288" w:lineRule="auto"/>
        <w:jc w:val="center"/>
        <w:rPr>
          <w:b/>
          <w:sz w:val="28"/>
          <w:szCs w:val="28"/>
        </w:rPr>
      </w:pPr>
      <w:r w:rsidRPr="005338D7">
        <w:rPr>
          <w:b/>
          <w:sz w:val="28"/>
          <w:szCs w:val="28"/>
        </w:rPr>
        <w:lastRenderedPageBreak/>
        <w:t>2. Перелік компонент освітньої програми та їх логічна послідовність</w:t>
      </w:r>
    </w:p>
    <w:p w14:paraId="5F7BBA22" w14:textId="3D9284A6" w:rsidR="006C65A6" w:rsidRPr="005338D7" w:rsidRDefault="006C65A6" w:rsidP="001E35E1">
      <w:pPr>
        <w:autoSpaceDE w:val="0"/>
        <w:autoSpaceDN w:val="0"/>
        <w:adjustRightInd w:val="0"/>
        <w:spacing w:after="0" w:line="288" w:lineRule="auto"/>
        <w:jc w:val="center"/>
        <w:rPr>
          <w:b/>
        </w:rPr>
      </w:pPr>
      <w:r w:rsidRPr="005338D7">
        <w:rPr>
          <w:b/>
        </w:rPr>
        <w:t>2.1. Перелік компонент освітньої складової програми</w:t>
      </w:r>
    </w:p>
    <w:p w14:paraId="28A08D7C" w14:textId="77777777" w:rsidR="006C65A6" w:rsidRPr="005338D7" w:rsidRDefault="006C65A6" w:rsidP="001E35E1">
      <w:pPr>
        <w:autoSpaceDE w:val="0"/>
        <w:autoSpaceDN w:val="0"/>
        <w:adjustRightInd w:val="0"/>
        <w:spacing w:after="0" w:line="288" w:lineRule="auto"/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5775"/>
        <w:gridCol w:w="1179"/>
        <w:gridCol w:w="1686"/>
      </w:tblGrid>
      <w:tr w:rsidR="006C65A6" w:rsidRPr="005338D7" w14:paraId="1B8F8E2D" w14:textId="77777777" w:rsidTr="00413128">
        <w:tc>
          <w:tcPr>
            <w:tcW w:w="988" w:type="dxa"/>
          </w:tcPr>
          <w:p w14:paraId="32608D70" w14:textId="77777777" w:rsidR="006C65A6" w:rsidRPr="005338D7" w:rsidRDefault="006C65A6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Код о/к</w:t>
            </w:r>
          </w:p>
        </w:tc>
        <w:tc>
          <w:tcPr>
            <w:tcW w:w="5775" w:type="dxa"/>
          </w:tcPr>
          <w:p w14:paraId="3D1ECECA" w14:textId="77777777" w:rsidR="006C65A6" w:rsidRPr="005338D7" w:rsidRDefault="006C65A6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Компоненти освітньої програми</w:t>
            </w:r>
          </w:p>
          <w:p w14:paraId="61EFF1B3" w14:textId="77777777" w:rsidR="006C65A6" w:rsidRPr="005338D7" w:rsidRDefault="006C65A6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(навчальні дисципліни, практики)</w:t>
            </w:r>
          </w:p>
        </w:tc>
        <w:tc>
          <w:tcPr>
            <w:tcW w:w="1179" w:type="dxa"/>
          </w:tcPr>
          <w:p w14:paraId="4D184375" w14:textId="77777777" w:rsidR="006C65A6" w:rsidRPr="005338D7" w:rsidRDefault="006C65A6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Кількість</w:t>
            </w:r>
          </w:p>
          <w:p w14:paraId="36E0BAC4" w14:textId="77777777" w:rsidR="006C65A6" w:rsidRPr="005338D7" w:rsidRDefault="006C65A6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кредитів</w:t>
            </w:r>
          </w:p>
        </w:tc>
        <w:tc>
          <w:tcPr>
            <w:tcW w:w="1686" w:type="dxa"/>
          </w:tcPr>
          <w:p w14:paraId="04FDE6E5" w14:textId="484BF045" w:rsidR="006C65A6" w:rsidRPr="005338D7" w:rsidRDefault="006C65A6" w:rsidP="0092527B">
            <w:pPr>
              <w:spacing w:line="276" w:lineRule="auto"/>
              <w:jc w:val="center"/>
              <w:rPr>
                <w:bCs/>
              </w:rPr>
            </w:pPr>
            <w:r w:rsidRPr="005338D7">
              <w:rPr>
                <w:rStyle w:val="fontstyle01"/>
              </w:rPr>
              <w:t>Форма підсумкового контролю</w:t>
            </w:r>
          </w:p>
        </w:tc>
      </w:tr>
      <w:tr w:rsidR="006C65A6" w:rsidRPr="005338D7" w14:paraId="64EB22B2" w14:textId="77777777" w:rsidTr="00413128">
        <w:tc>
          <w:tcPr>
            <w:tcW w:w="9628" w:type="dxa"/>
            <w:gridSpan w:val="4"/>
          </w:tcPr>
          <w:p w14:paraId="6D4E038D" w14:textId="77777777" w:rsidR="006C65A6" w:rsidRPr="005338D7" w:rsidRDefault="006C65A6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338D7">
              <w:rPr>
                <w:b/>
              </w:rPr>
              <w:t>ОБОВ’ЯЗКОВІ КОМПОНЕНТИ</w:t>
            </w:r>
          </w:p>
        </w:tc>
      </w:tr>
      <w:tr w:rsidR="006C65A6" w:rsidRPr="005338D7" w14:paraId="09BE3F0A" w14:textId="77777777" w:rsidTr="00413128">
        <w:tc>
          <w:tcPr>
            <w:tcW w:w="9628" w:type="dxa"/>
            <w:gridSpan w:val="4"/>
          </w:tcPr>
          <w:p w14:paraId="2B9EE4DA" w14:textId="77777777" w:rsidR="006C65A6" w:rsidRPr="005338D7" w:rsidRDefault="006C65A6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1. ЦИКЛ ЗАГАЛЬНОЇ ПІДГОТОВКИ</w:t>
            </w:r>
          </w:p>
        </w:tc>
      </w:tr>
      <w:tr w:rsidR="006C65A6" w:rsidRPr="005338D7" w14:paraId="56784DCD" w14:textId="77777777" w:rsidTr="00413128">
        <w:tc>
          <w:tcPr>
            <w:tcW w:w="988" w:type="dxa"/>
          </w:tcPr>
          <w:p w14:paraId="62850CD1" w14:textId="6E5C3049" w:rsidR="006C65A6" w:rsidRPr="005338D7" w:rsidRDefault="00FD77C7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ОКЗ</w:t>
            </w:r>
            <w:r w:rsidR="006C65A6" w:rsidRPr="005338D7">
              <w:rPr>
                <w:bCs/>
              </w:rPr>
              <w:t xml:space="preserve"> 1</w:t>
            </w:r>
          </w:p>
        </w:tc>
        <w:tc>
          <w:tcPr>
            <w:tcW w:w="5775" w:type="dxa"/>
            <w:vAlign w:val="center"/>
          </w:tcPr>
          <w:p w14:paraId="254991E2" w14:textId="68A4272E" w:rsidR="006C65A6" w:rsidRPr="005338D7" w:rsidRDefault="0000138D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t>Філософія науки</w:t>
            </w:r>
          </w:p>
        </w:tc>
        <w:tc>
          <w:tcPr>
            <w:tcW w:w="1179" w:type="dxa"/>
          </w:tcPr>
          <w:p w14:paraId="126E4A6B" w14:textId="77777777" w:rsidR="006C65A6" w:rsidRPr="005338D7" w:rsidRDefault="006C65A6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4</w:t>
            </w:r>
          </w:p>
        </w:tc>
        <w:tc>
          <w:tcPr>
            <w:tcW w:w="1686" w:type="dxa"/>
          </w:tcPr>
          <w:p w14:paraId="2C29B101" w14:textId="77777777" w:rsidR="006C65A6" w:rsidRPr="005338D7" w:rsidRDefault="006C65A6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іспит</w:t>
            </w:r>
          </w:p>
        </w:tc>
      </w:tr>
      <w:tr w:rsidR="00FD77C7" w:rsidRPr="005338D7" w14:paraId="33F7B566" w14:textId="77777777" w:rsidTr="00413128">
        <w:tc>
          <w:tcPr>
            <w:tcW w:w="988" w:type="dxa"/>
          </w:tcPr>
          <w:p w14:paraId="604D9487" w14:textId="0C7F6B4D" w:rsidR="00FD77C7" w:rsidRPr="005338D7" w:rsidRDefault="00FD77C7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ОКЗ 2</w:t>
            </w:r>
          </w:p>
        </w:tc>
        <w:tc>
          <w:tcPr>
            <w:tcW w:w="5775" w:type="dxa"/>
            <w:vAlign w:val="center"/>
          </w:tcPr>
          <w:p w14:paraId="1B47DDD4" w14:textId="1FED2B55" w:rsidR="00FD77C7" w:rsidRPr="005338D7" w:rsidRDefault="0000138D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t>Іноземна мова в науковій діяльності</w:t>
            </w:r>
          </w:p>
        </w:tc>
        <w:tc>
          <w:tcPr>
            <w:tcW w:w="1179" w:type="dxa"/>
          </w:tcPr>
          <w:p w14:paraId="2F15DF3D" w14:textId="5557538E" w:rsidR="00FD77C7" w:rsidRPr="005338D7" w:rsidRDefault="0000138D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4</w:t>
            </w:r>
          </w:p>
        </w:tc>
        <w:tc>
          <w:tcPr>
            <w:tcW w:w="1686" w:type="dxa"/>
          </w:tcPr>
          <w:p w14:paraId="7521FD1A" w14:textId="77777777" w:rsidR="00FD77C7" w:rsidRPr="005338D7" w:rsidRDefault="00FD77C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іспит</w:t>
            </w:r>
          </w:p>
        </w:tc>
      </w:tr>
      <w:tr w:rsidR="009A3B50" w:rsidRPr="005338D7" w14:paraId="4EFFC7F4" w14:textId="77777777" w:rsidTr="002948B0">
        <w:tc>
          <w:tcPr>
            <w:tcW w:w="988" w:type="dxa"/>
          </w:tcPr>
          <w:p w14:paraId="40F6D3B6" w14:textId="4212C450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ОКЗ 3</w:t>
            </w:r>
          </w:p>
        </w:tc>
        <w:tc>
          <w:tcPr>
            <w:tcW w:w="5775" w:type="dxa"/>
          </w:tcPr>
          <w:p w14:paraId="5824B5CC" w14:textId="43E55FF9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Психологія та педагогіка вищої школи</w:t>
            </w:r>
          </w:p>
        </w:tc>
        <w:tc>
          <w:tcPr>
            <w:tcW w:w="1179" w:type="dxa"/>
            <w:vAlign w:val="center"/>
          </w:tcPr>
          <w:p w14:paraId="135F344B" w14:textId="786E6FC2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3</w:t>
            </w:r>
          </w:p>
        </w:tc>
        <w:tc>
          <w:tcPr>
            <w:tcW w:w="1686" w:type="dxa"/>
            <w:vAlign w:val="center"/>
          </w:tcPr>
          <w:p w14:paraId="4665EB46" w14:textId="1DACEE04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залік</w:t>
            </w:r>
          </w:p>
        </w:tc>
      </w:tr>
      <w:tr w:rsidR="009A3B50" w:rsidRPr="005338D7" w14:paraId="701E0CCD" w14:textId="77777777" w:rsidTr="002948B0">
        <w:tc>
          <w:tcPr>
            <w:tcW w:w="988" w:type="dxa"/>
          </w:tcPr>
          <w:p w14:paraId="45A6A838" w14:textId="021B1BA8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ОКЗ 4</w:t>
            </w:r>
          </w:p>
        </w:tc>
        <w:tc>
          <w:tcPr>
            <w:tcW w:w="5775" w:type="dxa"/>
          </w:tcPr>
          <w:p w14:paraId="25903840" w14:textId="73A74C2C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rFonts w:eastAsia="Times New Roman"/>
              </w:rPr>
              <w:t>Методологія і планування наукових досліджень</w:t>
            </w:r>
          </w:p>
        </w:tc>
        <w:tc>
          <w:tcPr>
            <w:tcW w:w="1179" w:type="dxa"/>
          </w:tcPr>
          <w:p w14:paraId="28CAA2CD" w14:textId="5D981A03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rFonts w:eastAsia="Times New Roman"/>
              </w:rPr>
              <w:t>3</w:t>
            </w:r>
          </w:p>
        </w:tc>
        <w:tc>
          <w:tcPr>
            <w:tcW w:w="1686" w:type="dxa"/>
          </w:tcPr>
          <w:p w14:paraId="00D46B1E" w14:textId="158406CB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rFonts w:eastAsia="Times New Roman"/>
              </w:rPr>
              <w:t>залік</w:t>
            </w:r>
          </w:p>
        </w:tc>
      </w:tr>
      <w:tr w:rsidR="009A3B50" w:rsidRPr="005338D7" w14:paraId="2C0B2904" w14:textId="77777777" w:rsidTr="002948B0">
        <w:tc>
          <w:tcPr>
            <w:tcW w:w="988" w:type="dxa"/>
          </w:tcPr>
          <w:p w14:paraId="4BDE0970" w14:textId="65710A60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ОКЗ 5</w:t>
            </w:r>
          </w:p>
        </w:tc>
        <w:tc>
          <w:tcPr>
            <w:tcW w:w="5775" w:type="dxa"/>
          </w:tcPr>
          <w:p w14:paraId="201CE189" w14:textId="369B9EF3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rFonts w:eastAsia="Times New Roman"/>
              </w:rPr>
              <w:t xml:space="preserve">Управління науковими </w:t>
            </w:r>
            <w:proofErr w:type="spellStart"/>
            <w:r w:rsidRPr="005338D7">
              <w:rPr>
                <w:rFonts w:eastAsia="Times New Roman"/>
              </w:rPr>
              <w:t>проєктами</w:t>
            </w:r>
            <w:proofErr w:type="spellEnd"/>
          </w:p>
        </w:tc>
        <w:tc>
          <w:tcPr>
            <w:tcW w:w="1179" w:type="dxa"/>
            <w:vAlign w:val="center"/>
          </w:tcPr>
          <w:p w14:paraId="0F050210" w14:textId="718816B5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3</w:t>
            </w:r>
          </w:p>
        </w:tc>
        <w:tc>
          <w:tcPr>
            <w:tcW w:w="1686" w:type="dxa"/>
            <w:vAlign w:val="center"/>
          </w:tcPr>
          <w:p w14:paraId="4E2CE99E" w14:textId="7028F7C5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залік</w:t>
            </w:r>
          </w:p>
        </w:tc>
      </w:tr>
      <w:tr w:rsidR="009A3B50" w:rsidRPr="005338D7" w14:paraId="50891E02" w14:textId="77777777" w:rsidTr="002948B0">
        <w:tc>
          <w:tcPr>
            <w:tcW w:w="988" w:type="dxa"/>
          </w:tcPr>
          <w:p w14:paraId="2E3E8EFA" w14:textId="57036479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ОКЗ 6</w:t>
            </w:r>
          </w:p>
        </w:tc>
        <w:tc>
          <w:tcPr>
            <w:tcW w:w="5775" w:type="dxa"/>
            <w:vAlign w:val="bottom"/>
          </w:tcPr>
          <w:p w14:paraId="30FFE41D" w14:textId="5F7287A9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</w:pPr>
            <w:r w:rsidRPr="005338D7">
              <w:rPr>
                <w:rFonts w:eastAsia="Times New Roman"/>
              </w:rPr>
              <w:t>Інформаційні технології в наукових дослідженнях</w:t>
            </w:r>
          </w:p>
        </w:tc>
        <w:tc>
          <w:tcPr>
            <w:tcW w:w="1179" w:type="dxa"/>
            <w:vAlign w:val="center"/>
          </w:tcPr>
          <w:p w14:paraId="63DEF776" w14:textId="5DDC7D91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38D7">
              <w:t>3</w:t>
            </w:r>
          </w:p>
        </w:tc>
        <w:tc>
          <w:tcPr>
            <w:tcW w:w="1686" w:type="dxa"/>
            <w:vAlign w:val="center"/>
          </w:tcPr>
          <w:p w14:paraId="7BC85C48" w14:textId="571DB678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залік</w:t>
            </w:r>
          </w:p>
        </w:tc>
      </w:tr>
      <w:tr w:rsidR="009A3B50" w:rsidRPr="005338D7" w14:paraId="3D797880" w14:textId="77777777" w:rsidTr="002948B0">
        <w:tc>
          <w:tcPr>
            <w:tcW w:w="988" w:type="dxa"/>
          </w:tcPr>
          <w:p w14:paraId="43315765" w14:textId="7E03AD14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ОКЗ 7</w:t>
            </w:r>
          </w:p>
        </w:tc>
        <w:tc>
          <w:tcPr>
            <w:tcW w:w="5775" w:type="dxa"/>
            <w:vAlign w:val="bottom"/>
          </w:tcPr>
          <w:p w14:paraId="56F28878" w14:textId="27FFC23D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t>Педагогічна практика</w:t>
            </w:r>
          </w:p>
        </w:tc>
        <w:tc>
          <w:tcPr>
            <w:tcW w:w="1179" w:type="dxa"/>
            <w:vAlign w:val="center"/>
          </w:tcPr>
          <w:p w14:paraId="316A4813" w14:textId="2DCD296A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6</w:t>
            </w:r>
          </w:p>
        </w:tc>
        <w:tc>
          <w:tcPr>
            <w:tcW w:w="1686" w:type="dxa"/>
            <w:vAlign w:val="center"/>
          </w:tcPr>
          <w:p w14:paraId="555BCAA1" w14:textId="3B7F3402" w:rsidR="009A3B50" w:rsidRPr="005338D7" w:rsidRDefault="009A3B50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залік</w:t>
            </w:r>
          </w:p>
        </w:tc>
      </w:tr>
      <w:tr w:rsidR="00A10FDB" w:rsidRPr="005338D7" w14:paraId="754DADE3" w14:textId="77777777" w:rsidTr="00413128">
        <w:tc>
          <w:tcPr>
            <w:tcW w:w="6763" w:type="dxa"/>
            <w:gridSpan w:val="2"/>
          </w:tcPr>
          <w:p w14:paraId="7810A38F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5338D7">
              <w:rPr>
                <w:b/>
                <w:bCs/>
              </w:rPr>
              <w:t>РАЗОМ по циклу загальної підготовки</w:t>
            </w:r>
          </w:p>
        </w:tc>
        <w:tc>
          <w:tcPr>
            <w:tcW w:w="1179" w:type="dxa"/>
          </w:tcPr>
          <w:p w14:paraId="315F95B8" w14:textId="741267B5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5338D7">
              <w:rPr>
                <w:b/>
                <w:bCs/>
              </w:rPr>
              <w:t>2</w:t>
            </w:r>
            <w:r w:rsidR="004B65B4" w:rsidRPr="005338D7">
              <w:rPr>
                <w:b/>
                <w:bCs/>
              </w:rPr>
              <w:t>6</w:t>
            </w:r>
          </w:p>
        </w:tc>
        <w:tc>
          <w:tcPr>
            <w:tcW w:w="1686" w:type="dxa"/>
          </w:tcPr>
          <w:p w14:paraId="3AFF758E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A10FDB" w:rsidRPr="005338D7" w14:paraId="791BD6CD" w14:textId="77777777" w:rsidTr="00413128">
        <w:tc>
          <w:tcPr>
            <w:tcW w:w="9628" w:type="dxa"/>
            <w:gridSpan w:val="4"/>
          </w:tcPr>
          <w:p w14:paraId="4014CD7C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2. ЦИКЛ ПРОФЕСІЙНОЇ ПІДГОТОВКИ</w:t>
            </w:r>
          </w:p>
        </w:tc>
      </w:tr>
      <w:tr w:rsidR="00A10FDB" w:rsidRPr="005338D7" w14:paraId="454B5FE5" w14:textId="77777777" w:rsidTr="00413128">
        <w:tc>
          <w:tcPr>
            <w:tcW w:w="988" w:type="dxa"/>
          </w:tcPr>
          <w:p w14:paraId="3C0C5EA0" w14:textId="62DBD32B" w:rsidR="00A10FDB" w:rsidRPr="005338D7" w:rsidRDefault="004B65B4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Cs/>
              </w:rPr>
              <w:t>ОК</w:t>
            </w:r>
            <w:r w:rsidR="00A10FDB" w:rsidRPr="005338D7">
              <w:rPr>
                <w:bCs/>
              </w:rPr>
              <w:t>П 1</w:t>
            </w:r>
          </w:p>
        </w:tc>
        <w:tc>
          <w:tcPr>
            <w:tcW w:w="5775" w:type="dxa"/>
          </w:tcPr>
          <w:p w14:paraId="4196E62F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t>Інженерія матеріалів</w:t>
            </w:r>
          </w:p>
        </w:tc>
        <w:tc>
          <w:tcPr>
            <w:tcW w:w="1179" w:type="dxa"/>
          </w:tcPr>
          <w:p w14:paraId="55096C8B" w14:textId="282EC1AD" w:rsidR="00A10FDB" w:rsidRPr="005338D7" w:rsidRDefault="004B65B4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9</w:t>
            </w:r>
          </w:p>
        </w:tc>
        <w:tc>
          <w:tcPr>
            <w:tcW w:w="1686" w:type="dxa"/>
          </w:tcPr>
          <w:p w14:paraId="6595F7AC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іспит</w:t>
            </w:r>
          </w:p>
        </w:tc>
      </w:tr>
      <w:tr w:rsidR="00A10FDB" w:rsidRPr="005338D7" w14:paraId="74D153B5" w14:textId="77777777" w:rsidTr="00413128">
        <w:tc>
          <w:tcPr>
            <w:tcW w:w="6763" w:type="dxa"/>
            <w:gridSpan w:val="2"/>
          </w:tcPr>
          <w:p w14:paraId="77AAA8EF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</w:pPr>
            <w:r w:rsidRPr="005338D7">
              <w:rPr>
                <w:b/>
                <w:bCs/>
              </w:rPr>
              <w:t>РАЗОМ по циклу професійної підготовки</w:t>
            </w:r>
          </w:p>
        </w:tc>
        <w:tc>
          <w:tcPr>
            <w:tcW w:w="1179" w:type="dxa"/>
          </w:tcPr>
          <w:p w14:paraId="691FC35F" w14:textId="445327FB" w:rsidR="00A10FDB" w:rsidRPr="005338D7" w:rsidRDefault="004B65B4" w:rsidP="0092527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5338D7">
              <w:rPr>
                <w:b/>
                <w:bCs/>
              </w:rPr>
              <w:t>9</w:t>
            </w:r>
          </w:p>
        </w:tc>
        <w:tc>
          <w:tcPr>
            <w:tcW w:w="1686" w:type="dxa"/>
          </w:tcPr>
          <w:p w14:paraId="0296F8BE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A10FDB" w:rsidRPr="005338D7" w14:paraId="01B87F8B" w14:textId="77777777" w:rsidTr="00413128">
        <w:tc>
          <w:tcPr>
            <w:tcW w:w="6763" w:type="dxa"/>
            <w:gridSpan w:val="2"/>
          </w:tcPr>
          <w:p w14:paraId="1D8539EC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</w:pPr>
            <w:r w:rsidRPr="005338D7">
              <w:rPr>
                <w:b/>
                <w:bCs/>
              </w:rPr>
              <w:t>РАЗОМ за обов’язковими компонентами</w:t>
            </w:r>
          </w:p>
        </w:tc>
        <w:tc>
          <w:tcPr>
            <w:tcW w:w="1179" w:type="dxa"/>
          </w:tcPr>
          <w:p w14:paraId="1B0BE42F" w14:textId="601BCB7E" w:rsidR="00A10FDB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5338D7">
              <w:rPr>
                <w:b/>
                <w:bCs/>
              </w:rPr>
              <w:t>35</w:t>
            </w:r>
          </w:p>
        </w:tc>
        <w:tc>
          <w:tcPr>
            <w:tcW w:w="1686" w:type="dxa"/>
          </w:tcPr>
          <w:p w14:paraId="323DA38F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A10FDB" w:rsidRPr="005338D7" w14:paraId="3EC15E62" w14:textId="77777777" w:rsidTr="00413128">
        <w:tc>
          <w:tcPr>
            <w:tcW w:w="9628" w:type="dxa"/>
            <w:gridSpan w:val="4"/>
          </w:tcPr>
          <w:p w14:paraId="1E019BC4" w14:textId="77777777" w:rsidR="00A10FDB" w:rsidRPr="005338D7" w:rsidRDefault="00A10FDB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/>
              </w:rPr>
              <w:t>ВИБІРКОВІ КОМПОНЕНТИ</w:t>
            </w:r>
          </w:p>
        </w:tc>
      </w:tr>
      <w:tr w:rsidR="003263E9" w:rsidRPr="005338D7" w14:paraId="1A2260FC" w14:textId="77777777" w:rsidTr="00E47822">
        <w:tc>
          <w:tcPr>
            <w:tcW w:w="9628" w:type="dxa"/>
            <w:gridSpan w:val="4"/>
          </w:tcPr>
          <w:p w14:paraId="688A3BBB" w14:textId="531BAD90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338D7">
              <w:rPr>
                <w:bCs/>
              </w:rPr>
              <w:t>1. ЦИКЛ ЗАГАЛЬНОЇ ПІДГОТОВКИ</w:t>
            </w:r>
          </w:p>
        </w:tc>
      </w:tr>
      <w:tr w:rsidR="003263E9" w:rsidRPr="005338D7" w14:paraId="5F839C0E" w14:textId="77777777" w:rsidTr="00E47822">
        <w:tc>
          <w:tcPr>
            <w:tcW w:w="988" w:type="dxa"/>
          </w:tcPr>
          <w:p w14:paraId="7D0596BC" w14:textId="40BD8FDD" w:rsidR="003263E9" w:rsidRPr="005338D7" w:rsidRDefault="00CB2FB3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ВКЗ 1</w:t>
            </w:r>
          </w:p>
        </w:tc>
        <w:tc>
          <w:tcPr>
            <w:tcW w:w="5775" w:type="dxa"/>
          </w:tcPr>
          <w:p w14:paraId="5A74B716" w14:textId="2A99BB6C" w:rsidR="003263E9" w:rsidRPr="005338D7" w:rsidRDefault="007923F4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t>З</w:t>
            </w:r>
            <w:r w:rsidR="00B51A70" w:rsidRPr="005338D7">
              <w:t>добувач</w:t>
            </w:r>
            <w:r w:rsidRPr="005338D7">
              <w:t>і</w:t>
            </w:r>
            <w:r w:rsidR="00B51A70" w:rsidRPr="005338D7">
              <w:t xml:space="preserve"> освіти</w:t>
            </w:r>
            <w:r w:rsidRPr="005338D7">
              <w:t xml:space="preserve"> обирають</w:t>
            </w:r>
            <w:r w:rsidR="00B51A70" w:rsidRPr="005338D7">
              <w:t xml:space="preserve"> </w:t>
            </w:r>
            <w:r w:rsidR="00F365E2" w:rsidRPr="005338D7">
              <w:t xml:space="preserve">одну дисципліну </w:t>
            </w:r>
            <w:r w:rsidR="00B51A70" w:rsidRPr="005338D7">
              <w:t xml:space="preserve">з </w:t>
            </w:r>
            <w:proofErr w:type="spellStart"/>
            <w:r w:rsidR="00B51A70" w:rsidRPr="005338D7">
              <w:t>загальноуніверситетськ</w:t>
            </w:r>
            <w:r w:rsidR="00892CBB" w:rsidRPr="005338D7">
              <w:t>ого</w:t>
            </w:r>
            <w:proofErr w:type="spellEnd"/>
            <w:r w:rsidR="00892CBB" w:rsidRPr="005338D7">
              <w:t xml:space="preserve"> каталогу</w:t>
            </w:r>
            <w:r w:rsidR="00B51A70" w:rsidRPr="005338D7">
              <w:t xml:space="preserve"> вибіркових дисциплін і вивчають</w:t>
            </w:r>
            <w:r w:rsidR="00D36115" w:rsidRPr="005338D7">
              <w:t xml:space="preserve"> її</w:t>
            </w:r>
            <w:r w:rsidR="00B51A70" w:rsidRPr="005338D7">
              <w:t xml:space="preserve"> в об’єднаних академічних групах разом із </w:t>
            </w:r>
            <w:r w:rsidR="005B0A06" w:rsidRPr="005338D7">
              <w:t>аспірантами</w:t>
            </w:r>
            <w:r w:rsidR="00B51A70" w:rsidRPr="005338D7">
              <w:t>, що навчаються на інших освітні</w:t>
            </w:r>
            <w:r w:rsidR="00D36115" w:rsidRPr="005338D7">
              <w:t>х програмах</w:t>
            </w:r>
          </w:p>
        </w:tc>
        <w:tc>
          <w:tcPr>
            <w:tcW w:w="1179" w:type="dxa"/>
          </w:tcPr>
          <w:p w14:paraId="4AA0AC85" w14:textId="55D97E34" w:rsidR="003263E9" w:rsidRPr="005338D7" w:rsidRDefault="00D36115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3</w:t>
            </w:r>
          </w:p>
        </w:tc>
        <w:tc>
          <w:tcPr>
            <w:tcW w:w="1686" w:type="dxa"/>
          </w:tcPr>
          <w:p w14:paraId="110748E1" w14:textId="3BC1BF31" w:rsidR="003263E9" w:rsidRPr="005338D7" w:rsidRDefault="00D36115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залік</w:t>
            </w:r>
          </w:p>
        </w:tc>
      </w:tr>
      <w:tr w:rsidR="003263E9" w:rsidRPr="005338D7" w14:paraId="4B74E43F" w14:textId="77777777" w:rsidTr="00E47822">
        <w:tc>
          <w:tcPr>
            <w:tcW w:w="6763" w:type="dxa"/>
            <w:gridSpan w:val="2"/>
          </w:tcPr>
          <w:p w14:paraId="6AF8CB2B" w14:textId="2D2CFF01" w:rsidR="003263E9" w:rsidRPr="005338D7" w:rsidRDefault="006A225C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/>
                <w:bCs/>
              </w:rPr>
              <w:t>РАЗОМ по циклу загальної підготовки</w:t>
            </w:r>
          </w:p>
        </w:tc>
        <w:tc>
          <w:tcPr>
            <w:tcW w:w="1179" w:type="dxa"/>
          </w:tcPr>
          <w:p w14:paraId="65971BB1" w14:textId="4ADE3C2C" w:rsidR="003263E9" w:rsidRPr="005338D7" w:rsidRDefault="006A225C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/>
                <w:bCs/>
              </w:rPr>
              <w:t>3</w:t>
            </w:r>
          </w:p>
        </w:tc>
        <w:tc>
          <w:tcPr>
            <w:tcW w:w="1686" w:type="dxa"/>
          </w:tcPr>
          <w:p w14:paraId="710E44DE" w14:textId="77777777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263E9" w:rsidRPr="005338D7" w14:paraId="36F1F99A" w14:textId="77777777" w:rsidTr="00413128">
        <w:tc>
          <w:tcPr>
            <w:tcW w:w="9628" w:type="dxa"/>
            <w:gridSpan w:val="4"/>
          </w:tcPr>
          <w:p w14:paraId="1B4EBE94" w14:textId="77777777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338D7">
              <w:rPr>
                <w:bCs/>
              </w:rPr>
              <w:t>2. ЦИКЛ ПРОФЕСІЙНОЇ ПІДГОТОВКИ</w:t>
            </w:r>
          </w:p>
        </w:tc>
      </w:tr>
      <w:tr w:rsidR="00421D37" w:rsidRPr="005338D7" w14:paraId="72695455" w14:textId="77777777" w:rsidTr="00315ECC">
        <w:trPr>
          <w:trHeight w:val="1005"/>
        </w:trPr>
        <w:tc>
          <w:tcPr>
            <w:tcW w:w="988" w:type="dxa"/>
          </w:tcPr>
          <w:p w14:paraId="0DB1F1A4" w14:textId="23644FAC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ВКП 1</w:t>
            </w:r>
          </w:p>
        </w:tc>
        <w:tc>
          <w:tcPr>
            <w:tcW w:w="5775" w:type="dxa"/>
            <w:vMerge w:val="restart"/>
          </w:tcPr>
          <w:p w14:paraId="3EEEC752" w14:textId="2BDAC7AB" w:rsidR="00EA5936" w:rsidRPr="005338D7" w:rsidRDefault="00427DE8" w:rsidP="0092527B">
            <w:pPr>
              <w:autoSpaceDE w:val="0"/>
              <w:autoSpaceDN w:val="0"/>
              <w:adjustRightInd w:val="0"/>
              <w:spacing w:line="276" w:lineRule="auto"/>
            </w:pPr>
            <w:r w:rsidRPr="005338D7">
              <w:t>Вибіркові дисципліни циклу професійної підготовки обираються здобувачами освіти з</w:t>
            </w:r>
            <w:r w:rsidR="00EA5936" w:rsidRPr="005338D7">
              <w:t xml:space="preserve"> </w:t>
            </w:r>
            <w:r w:rsidR="008C506C" w:rsidRPr="005338D7">
              <w:t xml:space="preserve">спеціального каталогу </w:t>
            </w:r>
            <w:r w:rsidR="00BA7074" w:rsidRPr="005338D7">
              <w:t xml:space="preserve">вибіркових дисциплін професійної підготовки, що затверджується </w:t>
            </w:r>
            <w:r w:rsidR="008A2C78" w:rsidRPr="005338D7">
              <w:t>групою забезпечення якості освітньої програми</w:t>
            </w:r>
            <w:r w:rsidR="00BA7074" w:rsidRPr="005338D7">
              <w:t>,</w:t>
            </w:r>
            <w:r w:rsidR="008C506C" w:rsidRPr="005338D7">
              <w:t xml:space="preserve"> </w:t>
            </w:r>
            <w:r w:rsidR="004E7EF3" w:rsidRPr="005338D7">
              <w:t>і</w:t>
            </w:r>
            <w:r w:rsidRPr="005338D7">
              <w:t xml:space="preserve"> вивчаються в групах</w:t>
            </w:r>
            <w:r w:rsidR="007567EB" w:rsidRPr="005338D7">
              <w:t xml:space="preserve">, сформованих із </w:t>
            </w:r>
            <w:r w:rsidR="005B0A06" w:rsidRPr="005338D7">
              <w:t>аспірантів</w:t>
            </w:r>
            <w:r w:rsidR="007567EB" w:rsidRPr="005338D7">
              <w:t>, що навчаються на даній освітній програмі</w:t>
            </w:r>
            <w:r w:rsidRPr="005338D7">
              <w:t>.</w:t>
            </w:r>
          </w:p>
          <w:p w14:paraId="7E8FE775" w14:textId="0A1567FC" w:rsidR="00421D37" w:rsidRPr="005338D7" w:rsidRDefault="00427DE8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t xml:space="preserve">За рішенням групи забезпечення якості освітньої програми до </w:t>
            </w:r>
            <w:r w:rsidR="00AB4905" w:rsidRPr="005338D7">
              <w:t xml:space="preserve">спеціального каталогу вибіркових дисциплін </w:t>
            </w:r>
            <w:r w:rsidRPr="005338D7">
              <w:t>за освітньою програмою можуть бути внесені зміни, які не потребують</w:t>
            </w:r>
            <w:r w:rsidR="00EA5936" w:rsidRPr="005338D7">
              <w:t xml:space="preserve"> </w:t>
            </w:r>
            <w:r w:rsidRPr="005338D7">
              <w:t>перезатвердження програми вченою радою УДУНТ.</w:t>
            </w:r>
          </w:p>
        </w:tc>
        <w:tc>
          <w:tcPr>
            <w:tcW w:w="1179" w:type="dxa"/>
          </w:tcPr>
          <w:p w14:paraId="71AF6D42" w14:textId="3337BE60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3</w:t>
            </w:r>
          </w:p>
        </w:tc>
        <w:tc>
          <w:tcPr>
            <w:tcW w:w="1686" w:type="dxa"/>
          </w:tcPr>
          <w:p w14:paraId="71FF839F" w14:textId="763D98A1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залік</w:t>
            </w:r>
          </w:p>
        </w:tc>
      </w:tr>
      <w:tr w:rsidR="00421D37" w:rsidRPr="005338D7" w14:paraId="6981F458" w14:textId="77777777" w:rsidTr="00315ECC">
        <w:trPr>
          <w:trHeight w:val="1005"/>
        </w:trPr>
        <w:tc>
          <w:tcPr>
            <w:tcW w:w="988" w:type="dxa"/>
          </w:tcPr>
          <w:p w14:paraId="55853506" w14:textId="6770E62B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ВКП 2</w:t>
            </w:r>
          </w:p>
        </w:tc>
        <w:tc>
          <w:tcPr>
            <w:tcW w:w="5775" w:type="dxa"/>
            <w:vMerge/>
          </w:tcPr>
          <w:p w14:paraId="72500B48" w14:textId="77777777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179" w:type="dxa"/>
          </w:tcPr>
          <w:p w14:paraId="03CDBCC6" w14:textId="7C8F49C1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3</w:t>
            </w:r>
          </w:p>
        </w:tc>
        <w:tc>
          <w:tcPr>
            <w:tcW w:w="1686" w:type="dxa"/>
          </w:tcPr>
          <w:p w14:paraId="06CFB5E6" w14:textId="34155BD7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залік</w:t>
            </w:r>
          </w:p>
        </w:tc>
      </w:tr>
      <w:tr w:rsidR="00421D37" w:rsidRPr="005338D7" w14:paraId="41C4680C" w14:textId="77777777" w:rsidTr="00315ECC">
        <w:trPr>
          <w:trHeight w:val="1006"/>
        </w:trPr>
        <w:tc>
          <w:tcPr>
            <w:tcW w:w="988" w:type="dxa"/>
          </w:tcPr>
          <w:p w14:paraId="2967C675" w14:textId="7EF69903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ВКП 3</w:t>
            </w:r>
          </w:p>
        </w:tc>
        <w:tc>
          <w:tcPr>
            <w:tcW w:w="5775" w:type="dxa"/>
            <w:vMerge/>
          </w:tcPr>
          <w:p w14:paraId="0D354E66" w14:textId="77777777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179" w:type="dxa"/>
          </w:tcPr>
          <w:p w14:paraId="510D5501" w14:textId="200D6BFF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Cs/>
              </w:rPr>
              <w:t>3</w:t>
            </w:r>
          </w:p>
        </w:tc>
        <w:tc>
          <w:tcPr>
            <w:tcW w:w="1686" w:type="dxa"/>
          </w:tcPr>
          <w:p w14:paraId="0782D8D0" w14:textId="32710A9E" w:rsidR="00421D37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t>залік</w:t>
            </w:r>
          </w:p>
        </w:tc>
      </w:tr>
      <w:tr w:rsidR="003263E9" w:rsidRPr="005338D7" w14:paraId="2B410258" w14:textId="77777777" w:rsidTr="00413128">
        <w:tc>
          <w:tcPr>
            <w:tcW w:w="6763" w:type="dxa"/>
            <w:gridSpan w:val="2"/>
          </w:tcPr>
          <w:p w14:paraId="7D0DE0D4" w14:textId="77777777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/>
                <w:bCs/>
              </w:rPr>
              <w:t>РАЗОМ по циклу професійної підготовки</w:t>
            </w:r>
          </w:p>
        </w:tc>
        <w:tc>
          <w:tcPr>
            <w:tcW w:w="1179" w:type="dxa"/>
          </w:tcPr>
          <w:p w14:paraId="18772D03" w14:textId="24FDE19B" w:rsidR="003263E9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/>
                <w:bCs/>
              </w:rPr>
              <w:t>9</w:t>
            </w:r>
          </w:p>
        </w:tc>
        <w:tc>
          <w:tcPr>
            <w:tcW w:w="1686" w:type="dxa"/>
          </w:tcPr>
          <w:p w14:paraId="2F0699A4" w14:textId="77777777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263E9" w:rsidRPr="005338D7" w14:paraId="1C9F7DB0" w14:textId="77777777" w:rsidTr="00413128">
        <w:tc>
          <w:tcPr>
            <w:tcW w:w="6763" w:type="dxa"/>
            <w:gridSpan w:val="2"/>
          </w:tcPr>
          <w:p w14:paraId="7803B4AB" w14:textId="77777777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38D7">
              <w:rPr>
                <w:b/>
                <w:bCs/>
              </w:rPr>
              <w:t>РАЗОМ за вибірковими компонентами</w:t>
            </w:r>
          </w:p>
        </w:tc>
        <w:tc>
          <w:tcPr>
            <w:tcW w:w="1179" w:type="dxa"/>
          </w:tcPr>
          <w:p w14:paraId="413707FF" w14:textId="77777777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338D7">
              <w:rPr>
                <w:b/>
                <w:bCs/>
              </w:rPr>
              <w:t>12</w:t>
            </w:r>
          </w:p>
        </w:tc>
        <w:tc>
          <w:tcPr>
            <w:tcW w:w="1686" w:type="dxa"/>
          </w:tcPr>
          <w:p w14:paraId="773A8F7C" w14:textId="77777777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3263E9" w:rsidRPr="005338D7" w14:paraId="25BA0688" w14:textId="77777777" w:rsidTr="00413128">
        <w:tc>
          <w:tcPr>
            <w:tcW w:w="6763" w:type="dxa"/>
            <w:gridSpan w:val="2"/>
          </w:tcPr>
          <w:p w14:paraId="60018C0A" w14:textId="77777777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5338D7">
              <w:rPr>
                <w:b/>
              </w:rPr>
              <w:t>ЗАГАЛЬНИЙ ОБСЯГ ОСВІТНЬОЇ СКЛАДОВОЇ</w:t>
            </w:r>
          </w:p>
        </w:tc>
        <w:tc>
          <w:tcPr>
            <w:tcW w:w="1179" w:type="dxa"/>
          </w:tcPr>
          <w:p w14:paraId="36664C53" w14:textId="31C535CD" w:rsidR="003263E9" w:rsidRPr="005338D7" w:rsidRDefault="00421D37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338D7">
              <w:rPr>
                <w:b/>
              </w:rPr>
              <w:t>47</w:t>
            </w:r>
          </w:p>
        </w:tc>
        <w:tc>
          <w:tcPr>
            <w:tcW w:w="1686" w:type="dxa"/>
          </w:tcPr>
          <w:p w14:paraId="0D8AED30" w14:textId="77777777" w:rsidR="003263E9" w:rsidRPr="005338D7" w:rsidRDefault="003263E9" w:rsidP="009252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</w:tbl>
    <w:p w14:paraId="0C857BAE" w14:textId="77777777" w:rsidR="00395478" w:rsidRPr="005338D7" w:rsidRDefault="00395478" w:rsidP="001E35E1">
      <w:pPr>
        <w:autoSpaceDE w:val="0"/>
        <w:autoSpaceDN w:val="0"/>
        <w:adjustRightInd w:val="0"/>
        <w:spacing w:after="0" w:line="288" w:lineRule="auto"/>
        <w:rPr>
          <w:bCs/>
        </w:rPr>
      </w:pPr>
    </w:p>
    <w:p w14:paraId="1C54087E" w14:textId="77777777" w:rsidR="006C65A6" w:rsidRPr="005338D7" w:rsidRDefault="006C65A6" w:rsidP="00CB3AE1">
      <w:pPr>
        <w:autoSpaceDE w:val="0"/>
        <w:autoSpaceDN w:val="0"/>
        <w:adjustRightInd w:val="0"/>
        <w:spacing w:after="0" w:line="312" w:lineRule="auto"/>
        <w:jc w:val="center"/>
        <w:rPr>
          <w:b/>
        </w:rPr>
      </w:pPr>
      <w:r w:rsidRPr="005338D7">
        <w:rPr>
          <w:b/>
        </w:rPr>
        <w:t>2.2. Структурно-логічна схема освітньої-наукової програми</w:t>
      </w:r>
    </w:p>
    <w:p w14:paraId="06F84944" w14:textId="26A48C96" w:rsidR="006C65A6" w:rsidRPr="005338D7" w:rsidRDefault="001E35E1" w:rsidP="002C2341">
      <w:pPr>
        <w:spacing w:after="0" w:line="312" w:lineRule="auto"/>
        <w:ind w:left="2"/>
        <w:jc w:val="center"/>
      </w:pPr>
      <w:r w:rsidRPr="005338D7">
        <w:rPr>
          <w:noProof/>
        </w:rPr>
        <w:drawing>
          <wp:inline distT="0" distB="0" distL="0" distR="0" wp14:anchorId="62DC43FB" wp14:editId="15124C53">
            <wp:extent cx="6120130" cy="7253605"/>
            <wp:effectExtent l="0" t="0" r="0" b="4445"/>
            <wp:docPr id="14163497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83C52" w14:textId="776A6BBA" w:rsidR="009D6992" w:rsidRPr="005338D7" w:rsidRDefault="009D6992" w:rsidP="002C2341">
      <w:pPr>
        <w:spacing w:after="0" w:line="312" w:lineRule="auto"/>
        <w:ind w:left="2"/>
        <w:jc w:val="center"/>
      </w:pPr>
    </w:p>
    <w:p w14:paraId="4C215FB9" w14:textId="34B0C341" w:rsidR="0091720E" w:rsidRPr="005338D7" w:rsidRDefault="0091720E" w:rsidP="0091720E">
      <w:pPr>
        <w:autoSpaceDE w:val="0"/>
        <w:autoSpaceDN w:val="0"/>
        <w:adjustRightInd w:val="0"/>
        <w:spacing w:after="0" w:line="312" w:lineRule="auto"/>
        <w:jc w:val="center"/>
        <w:rPr>
          <w:b/>
        </w:rPr>
      </w:pPr>
      <w:r w:rsidRPr="005338D7">
        <w:rPr>
          <w:b/>
        </w:rPr>
        <w:t xml:space="preserve">2.3. </w:t>
      </w:r>
      <w:r w:rsidR="00AB57B9" w:rsidRPr="005338D7">
        <w:rPr>
          <w:b/>
        </w:rPr>
        <w:t>Наукова складова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4537"/>
        <w:gridCol w:w="3594"/>
      </w:tblGrid>
      <w:tr w:rsidR="00F5724B" w:rsidRPr="005338D7" w14:paraId="37A75A19" w14:textId="77777777" w:rsidTr="00E47822">
        <w:trPr>
          <w:jc w:val="center"/>
        </w:trPr>
        <w:tc>
          <w:tcPr>
            <w:tcW w:w="1335" w:type="dxa"/>
            <w:vAlign w:val="center"/>
          </w:tcPr>
          <w:p w14:paraId="1F0197DB" w14:textId="77777777" w:rsidR="00F5724B" w:rsidRPr="005338D7" w:rsidRDefault="00F5724B" w:rsidP="0092527B">
            <w:pPr>
              <w:spacing w:line="288" w:lineRule="auto"/>
              <w:jc w:val="center"/>
            </w:pPr>
            <w:r w:rsidRPr="005338D7">
              <w:t>Рік підготовки</w:t>
            </w:r>
          </w:p>
        </w:tc>
        <w:tc>
          <w:tcPr>
            <w:tcW w:w="4537" w:type="dxa"/>
            <w:vAlign w:val="center"/>
          </w:tcPr>
          <w:p w14:paraId="1B2B61FC" w14:textId="77777777" w:rsidR="00F5724B" w:rsidRPr="005338D7" w:rsidRDefault="00F5724B" w:rsidP="0092527B">
            <w:pPr>
              <w:spacing w:line="288" w:lineRule="auto"/>
              <w:jc w:val="center"/>
            </w:pPr>
            <w:r w:rsidRPr="005338D7">
              <w:t>Зміст наукової роботи аспіранта</w:t>
            </w:r>
          </w:p>
        </w:tc>
        <w:tc>
          <w:tcPr>
            <w:tcW w:w="3594" w:type="dxa"/>
            <w:vAlign w:val="center"/>
          </w:tcPr>
          <w:p w14:paraId="6A5AC794" w14:textId="77777777" w:rsidR="00F5724B" w:rsidRPr="005338D7" w:rsidRDefault="00F5724B" w:rsidP="0092527B">
            <w:pPr>
              <w:spacing w:line="288" w:lineRule="auto"/>
              <w:jc w:val="center"/>
            </w:pPr>
            <w:r w:rsidRPr="005338D7">
              <w:t>Форма контролю</w:t>
            </w:r>
          </w:p>
        </w:tc>
      </w:tr>
      <w:tr w:rsidR="00F5724B" w:rsidRPr="005338D7" w14:paraId="1D2543B1" w14:textId="77777777" w:rsidTr="00E47822">
        <w:trPr>
          <w:jc w:val="center"/>
        </w:trPr>
        <w:tc>
          <w:tcPr>
            <w:tcW w:w="1335" w:type="dxa"/>
          </w:tcPr>
          <w:p w14:paraId="2A38490D" w14:textId="77777777" w:rsidR="00F5724B" w:rsidRPr="005338D7" w:rsidRDefault="00F5724B" w:rsidP="0092527B">
            <w:pPr>
              <w:spacing w:line="288" w:lineRule="auto"/>
              <w:jc w:val="center"/>
            </w:pPr>
            <w:r w:rsidRPr="005338D7">
              <w:t>1</w:t>
            </w:r>
          </w:p>
        </w:tc>
        <w:tc>
          <w:tcPr>
            <w:tcW w:w="4537" w:type="dxa"/>
          </w:tcPr>
          <w:p w14:paraId="488B44E7" w14:textId="77777777" w:rsidR="00F5724B" w:rsidRPr="005338D7" w:rsidRDefault="00F5724B" w:rsidP="0092527B">
            <w:pPr>
              <w:spacing w:line="288" w:lineRule="auto"/>
              <w:jc w:val="both"/>
            </w:pPr>
            <w:r w:rsidRPr="005338D7">
              <w:t xml:space="preserve">Вибір та обґрунтування теми дисертаційного наукового дослідження. </w:t>
            </w:r>
            <w:r w:rsidRPr="005338D7">
              <w:lastRenderedPageBreak/>
              <w:t xml:space="preserve">Підготовка плану роботи  над дисертацією. Аналітичний огляд технічної та патентної літератури за темою дисертації. </w:t>
            </w:r>
            <w:r w:rsidRPr="005338D7">
              <w:rPr>
                <w:color w:val="000000"/>
              </w:rPr>
              <w:t>Формулювання робочої гіпотези, мети та основних задач дисертаційного дослідження.</w:t>
            </w:r>
            <w:r w:rsidRPr="005338D7">
              <w:t xml:space="preserve"> Науково-дослідна практика (п</w:t>
            </w:r>
            <w:r w:rsidRPr="005338D7">
              <w:rPr>
                <w:color w:val="000000"/>
              </w:rPr>
              <w:t>опередні експериментальні дослідження).</w:t>
            </w:r>
          </w:p>
          <w:p w14:paraId="21DF3D24" w14:textId="77777777" w:rsidR="00F5724B" w:rsidRPr="005338D7" w:rsidRDefault="00F5724B" w:rsidP="0092527B">
            <w:pPr>
              <w:spacing w:line="288" w:lineRule="auto"/>
              <w:jc w:val="both"/>
            </w:pPr>
            <w:r w:rsidRPr="005338D7">
              <w:rPr>
                <w:color w:val="000000"/>
              </w:rPr>
              <w:t>Підготовка та видання наукових публікацій (статей).</w:t>
            </w:r>
            <w:r w:rsidRPr="005338D7">
              <w:t xml:space="preserve"> Участь у науково-практичних конференціях (семінарах) з публікацією тез доповідей.</w:t>
            </w:r>
          </w:p>
        </w:tc>
        <w:tc>
          <w:tcPr>
            <w:tcW w:w="3594" w:type="dxa"/>
          </w:tcPr>
          <w:p w14:paraId="7FC7556D" w14:textId="1FF1E034" w:rsidR="00F5724B" w:rsidRPr="005338D7" w:rsidRDefault="00F5724B" w:rsidP="0092527B">
            <w:pPr>
              <w:spacing w:line="288" w:lineRule="auto"/>
              <w:jc w:val="both"/>
            </w:pPr>
            <w:r w:rsidRPr="005338D7">
              <w:lastRenderedPageBreak/>
              <w:t xml:space="preserve">Затвердження теми дисертації та індивідуального плану роботи </w:t>
            </w:r>
            <w:r w:rsidRPr="005338D7">
              <w:lastRenderedPageBreak/>
              <w:t>аспіранта на  вченій раді університету (факультету). Звіт про хід виконання індивідуального плану аспіранта двічі на рік.</w:t>
            </w:r>
          </w:p>
        </w:tc>
      </w:tr>
      <w:tr w:rsidR="00F5724B" w:rsidRPr="005338D7" w14:paraId="326E4580" w14:textId="77777777" w:rsidTr="00E47822">
        <w:trPr>
          <w:jc w:val="center"/>
        </w:trPr>
        <w:tc>
          <w:tcPr>
            <w:tcW w:w="1335" w:type="dxa"/>
          </w:tcPr>
          <w:p w14:paraId="39A291FA" w14:textId="77777777" w:rsidR="00F5724B" w:rsidRPr="005338D7" w:rsidRDefault="00F5724B" w:rsidP="0092527B">
            <w:pPr>
              <w:spacing w:line="288" w:lineRule="auto"/>
              <w:jc w:val="center"/>
            </w:pPr>
            <w:r w:rsidRPr="005338D7">
              <w:lastRenderedPageBreak/>
              <w:t>2</w:t>
            </w:r>
          </w:p>
        </w:tc>
        <w:tc>
          <w:tcPr>
            <w:tcW w:w="4537" w:type="dxa"/>
          </w:tcPr>
          <w:p w14:paraId="543F8ABB" w14:textId="778253C8" w:rsidR="00F5724B" w:rsidRPr="005338D7" w:rsidRDefault="005E2909" w:rsidP="0092527B">
            <w:pPr>
              <w:spacing w:line="288" w:lineRule="auto"/>
              <w:jc w:val="both"/>
              <w:rPr>
                <w:color w:val="000000"/>
              </w:rPr>
            </w:pPr>
            <w:r w:rsidRPr="005338D7">
              <w:rPr>
                <w:color w:val="000000"/>
              </w:rPr>
              <w:t xml:space="preserve">Моделювання та виконання основних експериментальних досліджень за темою дисертації. </w:t>
            </w:r>
            <w:r w:rsidR="00F5724B" w:rsidRPr="005338D7">
              <w:rPr>
                <w:color w:val="000000"/>
              </w:rPr>
              <w:t>Аналіз результатів експериментів, підготовка та видання наукових публікацій</w:t>
            </w:r>
            <w:r w:rsidR="00F5724B" w:rsidRPr="005338D7">
              <w:t xml:space="preserve"> (не менше 1-ї  статті у вітчизняних або закордонних наукових фахових  виданнях).</w:t>
            </w:r>
            <w:r w:rsidR="00F5724B" w:rsidRPr="005338D7">
              <w:rPr>
                <w:color w:val="000000"/>
              </w:rPr>
              <w:t xml:space="preserve"> </w:t>
            </w:r>
            <w:r w:rsidR="00F5724B" w:rsidRPr="005338D7">
              <w:t>Участь у науково-практичних конференціях (семінарах) з публікацією тез доповідей. Науково-дослідна практика (продовження</w:t>
            </w:r>
            <w:r w:rsidR="00F5724B" w:rsidRPr="005338D7">
              <w:rPr>
                <w:color w:val="000000"/>
              </w:rPr>
              <w:t xml:space="preserve"> експериментальних досліджень).</w:t>
            </w:r>
          </w:p>
        </w:tc>
        <w:tc>
          <w:tcPr>
            <w:tcW w:w="3594" w:type="dxa"/>
          </w:tcPr>
          <w:p w14:paraId="5F03DE26" w14:textId="6BD21701" w:rsidR="00F5724B" w:rsidRPr="005338D7" w:rsidRDefault="00F5724B" w:rsidP="0092527B">
            <w:pPr>
              <w:spacing w:line="288" w:lineRule="auto"/>
            </w:pPr>
            <w:r w:rsidRPr="005338D7">
              <w:t>Звіт про хід виконання індивідуального плану аспіранта двічі на рік.</w:t>
            </w:r>
          </w:p>
        </w:tc>
      </w:tr>
      <w:tr w:rsidR="00F5724B" w:rsidRPr="005338D7" w14:paraId="501FDA5D" w14:textId="77777777" w:rsidTr="00E47822">
        <w:trPr>
          <w:jc w:val="center"/>
        </w:trPr>
        <w:tc>
          <w:tcPr>
            <w:tcW w:w="1335" w:type="dxa"/>
          </w:tcPr>
          <w:p w14:paraId="4B6D1657" w14:textId="77777777" w:rsidR="00F5724B" w:rsidRPr="005338D7" w:rsidRDefault="00F5724B" w:rsidP="0092527B">
            <w:pPr>
              <w:spacing w:line="288" w:lineRule="auto"/>
              <w:jc w:val="center"/>
            </w:pPr>
            <w:r w:rsidRPr="005338D7">
              <w:t>3</w:t>
            </w:r>
          </w:p>
        </w:tc>
        <w:tc>
          <w:tcPr>
            <w:tcW w:w="4537" w:type="dxa"/>
          </w:tcPr>
          <w:p w14:paraId="7A1B218D" w14:textId="2917B079" w:rsidR="00F5724B" w:rsidRPr="005338D7" w:rsidRDefault="005E2909" w:rsidP="0092527B">
            <w:pPr>
              <w:spacing w:line="288" w:lineRule="auto"/>
              <w:jc w:val="both"/>
              <w:rPr>
                <w:color w:val="000000"/>
              </w:rPr>
            </w:pPr>
            <w:r w:rsidRPr="005338D7">
              <w:rPr>
                <w:color w:val="000000"/>
              </w:rPr>
              <w:t xml:space="preserve">Моделювання та виконання основних експериментальних досліджень за темою дисертації. </w:t>
            </w:r>
            <w:r w:rsidR="00F5724B" w:rsidRPr="005338D7">
              <w:rPr>
                <w:color w:val="000000"/>
              </w:rPr>
              <w:t>Аналіз результатів основних експериментів, підготовка та видання наукових публікацій</w:t>
            </w:r>
            <w:r w:rsidR="00F5724B" w:rsidRPr="005338D7">
              <w:t xml:space="preserve"> (не менше 1-ї статті у вітчизняних або закордонних наукових фахових виданнях).</w:t>
            </w:r>
            <w:r w:rsidR="00F5724B" w:rsidRPr="005338D7">
              <w:rPr>
                <w:color w:val="000000"/>
              </w:rPr>
              <w:t xml:space="preserve"> </w:t>
            </w:r>
            <w:r w:rsidR="00F5724B" w:rsidRPr="005338D7">
              <w:t xml:space="preserve">Участь у науково-практичних конференціях (семінарах) з публікацією тез доповідей. </w:t>
            </w:r>
            <w:r w:rsidR="00F5724B" w:rsidRPr="005338D7">
              <w:rPr>
                <w:color w:val="000000"/>
              </w:rPr>
              <w:t>Апробація результатів науково-технічних розробок у виробничій або невиробничій сферах.</w:t>
            </w:r>
          </w:p>
        </w:tc>
        <w:tc>
          <w:tcPr>
            <w:tcW w:w="3594" w:type="dxa"/>
          </w:tcPr>
          <w:p w14:paraId="0ED658F8" w14:textId="77777777" w:rsidR="00F5724B" w:rsidRPr="005338D7" w:rsidRDefault="00F5724B" w:rsidP="0092527B">
            <w:pPr>
              <w:spacing w:line="288" w:lineRule="auto"/>
            </w:pPr>
            <w:r w:rsidRPr="005338D7">
              <w:t>Звіт про хід виконання індивідуального плану аспіранта двічі на рік.</w:t>
            </w:r>
          </w:p>
        </w:tc>
      </w:tr>
      <w:tr w:rsidR="00F5724B" w:rsidRPr="005338D7" w14:paraId="2795AE42" w14:textId="77777777" w:rsidTr="00E47822">
        <w:trPr>
          <w:jc w:val="center"/>
        </w:trPr>
        <w:tc>
          <w:tcPr>
            <w:tcW w:w="1335" w:type="dxa"/>
          </w:tcPr>
          <w:p w14:paraId="71090B6E" w14:textId="77777777" w:rsidR="00F5724B" w:rsidRPr="005338D7" w:rsidRDefault="00F5724B" w:rsidP="0092527B">
            <w:pPr>
              <w:spacing w:line="288" w:lineRule="auto"/>
              <w:jc w:val="center"/>
            </w:pPr>
            <w:r w:rsidRPr="005338D7">
              <w:t>4</w:t>
            </w:r>
          </w:p>
        </w:tc>
        <w:tc>
          <w:tcPr>
            <w:tcW w:w="4537" w:type="dxa"/>
          </w:tcPr>
          <w:p w14:paraId="78108480" w14:textId="77777777" w:rsidR="00F5724B" w:rsidRPr="005338D7" w:rsidRDefault="00F5724B" w:rsidP="0092527B">
            <w:pPr>
              <w:spacing w:line="288" w:lineRule="auto"/>
              <w:jc w:val="both"/>
              <w:rPr>
                <w:color w:val="000000"/>
              </w:rPr>
            </w:pPr>
            <w:r w:rsidRPr="005338D7">
              <w:rPr>
                <w:color w:val="000000"/>
              </w:rPr>
              <w:t xml:space="preserve">Апробація результатів науково-технічних розробок у виробничій або невиробничій сферах, отримання документів, які підтверджують виробничі випробування або впровадження у виробництво результатів технічних розробок аспіранта. </w:t>
            </w:r>
          </w:p>
          <w:p w14:paraId="2CB82062" w14:textId="77777777" w:rsidR="00F5724B" w:rsidRPr="005338D7" w:rsidRDefault="00F5724B" w:rsidP="0092527B">
            <w:pPr>
              <w:spacing w:line="288" w:lineRule="auto"/>
              <w:jc w:val="both"/>
              <w:rPr>
                <w:color w:val="000000"/>
              </w:rPr>
            </w:pPr>
            <w:r w:rsidRPr="005338D7">
              <w:rPr>
                <w:color w:val="000000"/>
              </w:rPr>
              <w:lastRenderedPageBreak/>
              <w:t xml:space="preserve">Оформлення дисертаційної роботи. </w:t>
            </w:r>
          </w:p>
          <w:p w14:paraId="2EBF2027" w14:textId="77777777" w:rsidR="00F5724B" w:rsidRPr="005338D7" w:rsidRDefault="00F5724B" w:rsidP="0092527B">
            <w:pPr>
              <w:spacing w:line="288" w:lineRule="auto"/>
              <w:jc w:val="both"/>
            </w:pPr>
            <w:r w:rsidRPr="005338D7">
              <w:t xml:space="preserve">Подання документів на попередню експертизу дисертації. </w:t>
            </w:r>
          </w:p>
          <w:p w14:paraId="754135C2" w14:textId="77777777" w:rsidR="00F5724B" w:rsidRPr="005338D7" w:rsidRDefault="00F5724B" w:rsidP="0092527B">
            <w:pPr>
              <w:spacing w:line="288" w:lineRule="auto"/>
              <w:jc w:val="both"/>
              <w:rPr>
                <w:color w:val="000000"/>
              </w:rPr>
            </w:pPr>
            <w:r w:rsidRPr="005338D7">
              <w:t>Підготовка до захисту дисертації.</w:t>
            </w:r>
          </w:p>
        </w:tc>
        <w:tc>
          <w:tcPr>
            <w:tcW w:w="3594" w:type="dxa"/>
          </w:tcPr>
          <w:p w14:paraId="737579BC" w14:textId="77777777" w:rsidR="00F5724B" w:rsidRPr="005338D7" w:rsidRDefault="00F5724B" w:rsidP="0092527B">
            <w:pPr>
              <w:spacing w:line="288" w:lineRule="auto"/>
            </w:pPr>
            <w:r w:rsidRPr="005338D7">
              <w:lastRenderedPageBreak/>
              <w:t>Звіт про хід виконання індивідуального плану аспіранта двічі на рік.</w:t>
            </w:r>
          </w:p>
          <w:p w14:paraId="7CCC2910" w14:textId="77777777" w:rsidR="00F5724B" w:rsidRPr="005338D7" w:rsidRDefault="00F5724B" w:rsidP="0092527B">
            <w:pPr>
              <w:spacing w:line="288" w:lineRule="auto"/>
            </w:pPr>
            <w:r w:rsidRPr="005338D7">
              <w:t>Висновок наукового керівника(</w:t>
            </w:r>
            <w:proofErr w:type="spellStart"/>
            <w:r w:rsidRPr="005338D7">
              <w:t>ків</w:t>
            </w:r>
            <w:proofErr w:type="spellEnd"/>
            <w:r w:rsidRPr="005338D7">
              <w:t>)</w:t>
            </w:r>
          </w:p>
          <w:p w14:paraId="3F50501C" w14:textId="77777777" w:rsidR="00F5724B" w:rsidRPr="005338D7" w:rsidRDefault="00F5724B" w:rsidP="0092527B">
            <w:pPr>
              <w:spacing w:line="288" w:lineRule="auto"/>
            </w:pPr>
            <w:r w:rsidRPr="005338D7">
              <w:lastRenderedPageBreak/>
              <w:t>Рукопис дисертаційної (кваліфікаційної) роботи.</w:t>
            </w:r>
          </w:p>
          <w:p w14:paraId="071E2169" w14:textId="77777777" w:rsidR="00F5724B" w:rsidRPr="005338D7" w:rsidRDefault="00F5724B" w:rsidP="0092527B">
            <w:pPr>
              <w:spacing w:line="288" w:lineRule="auto"/>
            </w:pPr>
            <w:r w:rsidRPr="005338D7">
              <w:t xml:space="preserve">Висновок про наукову новизну, теоретичне та практичне значення результатів дисертації. </w:t>
            </w:r>
          </w:p>
          <w:p w14:paraId="20318A5C" w14:textId="77777777" w:rsidR="00F5724B" w:rsidRPr="005338D7" w:rsidRDefault="00F5724B" w:rsidP="0092527B">
            <w:pPr>
              <w:spacing w:line="288" w:lineRule="auto"/>
              <w:ind w:firstLine="176"/>
            </w:pPr>
            <w:r w:rsidRPr="005338D7">
              <w:t>Захист дисертації на засідання разової спеціалізованої вченої ради.</w:t>
            </w:r>
          </w:p>
        </w:tc>
      </w:tr>
    </w:tbl>
    <w:p w14:paraId="5CF0C4CE" w14:textId="45651E6D" w:rsidR="00F81FD7" w:rsidRPr="005338D7" w:rsidRDefault="00F81FD7" w:rsidP="0092527B">
      <w:pPr>
        <w:autoSpaceDE w:val="0"/>
        <w:autoSpaceDN w:val="0"/>
        <w:adjustRightInd w:val="0"/>
        <w:spacing w:after="0" w:line="288" w:lineRule="auto"/>
        <w:rPr>
          <w:b/>
        </w:rPr>
      </w:pPr>
    </w:p>
    <w:p w14:paraId="47B748BD" w14:textId="1D2EFF58" w:rsidR="009A58DF" w:rsidRPr="005338D7" w:rsidRDefault="00060B0F" w:rsidP="00060B0F">
      <w:pPr>
        <w:spacing w:before="240" w:after="12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5338D7">
        <w:rPr>
          <w:rFonts w:eastAsia="Times New Roman"/>
          <w:b/>
          <w:sz w:val="28"/>
          <w:szCs w:val="28"/>
          <w:lang w:eastAsia="ru-RU"/>
        </w:rPr>
        <w:t xml:space="preserve">3. </w:t>
      </w:r>
      <w:r w:rsidRPr="005338D7">
        <w:rPr>
          <w:rFonts w:eastAsia="Times New Roman"/>
          <w:b/>
          <w:bCs/>
          <w:color w:val="000000"/>
          <w:sz w:val="28"/>
          <w:szCs w:val="28"/>
          <w:lang w:eastAsia="uk-UA"/>
        </w:rPr>
        <w:t>Форма атестації здобувачів вищої освіти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379"/>
      </w:tblGrid>
      <w:tr w:rsidR="00060B0F" w:rsidRPr="005338D7" w14:paraId="3BFAD64A" w14:textId="77777777" w:rsidTr="00E47822">
        <w:trPr>
          <w:trHeight w:val="151"/>
        </w:trPr>
        <w:tc>
          <w:tcPr>
            <w:tcW w:w="2835" w:type="dxa"/>
          </w:tcPr>
          <w:p w14:paraId="64429768" w14:textId="77777777" w:rsidR="00060B0F" w:rsidRPr="005338D7" w:rsidRDefault="00060B0F" w:rsidP="0092527B">
            <w:pPr>
              <w:spacing w:line="288" w:lineRule="auto"/>
              <w:ind w:left="34"/>
              <w:rPr>
                <w:b/>
                <w:bCs/>
                <w:color w:val="000000"/>
                <w:lang w:eastAsia="uk-UA"/>
              </w:rPr>
            </w:pPr>
            <w:r w:rsidRPr="005338D7">
              <w:rPr>
                <w:b/>
                <w:bCs/>
                <w:color w:val="000000"/>
                <w:lang w:eastAsia="uk-UA"/>
              </w:rPr>
              <w:t xml:space="preserve">Форми атестації здобувачів вищої освіти </w:t>
            </w:r>
          </w:p>
        </w:tc>
        <w:tc>
          <w:tcPr>
            <w:tcW w:w="6379" w:type="dxa"/>
          </w:tcPr>
          <w:p w14:paraId="69B76717" w14:textId="3635AD6D" w:rsidR="00060B0F" w:rsidRPr="005338D7" w:rsidRDefault="00986E12" w:rsidP="0092527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PSMT"/>
              </w:rPr>
            </w:pPr>
            <w:r w:rsidRPr="005338D7">
              <w:rPr>
                <w:rFonts w:eastAsia="TimesNewRomanPSMT"/>
              </w:rPr>
              <w:t>Атестація здобувачів освітнього рівня доктора філософії здійснюється у формі публічного захисту дисертації.</w:t>
            </w:r>
          </w:p>
        </w:tc>
      </w:tr>
      <w:tr w:rsidR="00060B0F" w:rsidRPr="005338D7" w14:paraId="360B761F" w14:textId="77777777" w:rsidTr="00E47822">
        <w:trPr>
          <w:trHeight w:val="151"/>
        </w:trPr>
        <w:tc>
          <w:tcPr>
            <w:tcW w:w="2835" w:type="dxa"/>
          </w:tcPr>
          <w:p w14:paraId="20FBB52B" w14:textId="77777777" w:rsidR="00060B0F" w:rsidRPr="005338D7" w:rsidRDefault="00060B0F" w:rsidP="0092527B">
            <w:pPr>
              <w:spacing w:line="288" w:lineRule="auto"/>
              <w:ind w:left="34"/>
              <w:rPr>
                <w:b/>
                <w:bCs/>
                <w:color w:val="000000"/>
                <w:lang w:eastAsia="uk-UA"/>
              </w:rPr>
            </w:pPr>
            <w:r w:rsidRPr="005338D7">
              <w:rPr>
                <w:b/>
                <w:lang w:eastAsia="uk-UA"/>
              </w:rPr>
              <w:t>Вимоги до д</w:t>
            </w:r>
            <w:r w:rsidRPr="005338D7">
              <w:rPr>
                <w:b/>
              </w:rPr>
              <w:t>исертації на здобуття ступеня доктора філософії</w:t>
            </w:r>
          </w:p>
        </w:tc>
        <w:tc>
          <w:tcPr>
            <w:tcW w:w="6379" w:type="dxa"/>
          </w:tcPr>
          <w:p w14:paraId="37F52AC0" w14:textId="77777777" w:rsidR="0056662F" w:rsidRPr="005338D7" w:rsidRDefault="0056662F" w:rsidP="0092527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PSMT"/>
              </w:rPr>
            </w:pPr>
            <w:r w:rsidRPr="005338D7">
              <w:rPr>
                <w:rFonts w:eastAsia="TimesNewRomanPSMT"/>
              </w:rPr>
              <w:t>Дисертація на здобуття ступеня доктора філософії є самостійним розгорнутим дослідженням, що пропонує розв’язання конкретної наукової задачі в сфері матеріалознавства або на її межі з іншими спеціальностями, результати якого становлять оригінальний внесок у матеріалознавство.</w:t>
            </w:r>
          </w:p>
          <w:p w14:paraId="5375D30D" w14:textId="77777777" w:rsidR="0056662F" w:rsidRPr="005338D7" w:rsidRDefault="0056662F" w:rsidP="0092527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TimesNewRomanPSMT"/>
              </w:rPr>
            </w:pPr>
            <w:r w:rsidRPr="005338D7">
              <w:rPr>
                <w:rFonts w:eastAsia="TimesNewRomanPSMT"/>
              </w:rPr>
              <w:t>Дисертація не повинна містити академічного плагіату, фальсифікації, фабрикації.</w:t>
            </w:r>
          </w:p>
          <w:p w14:paraId="16C59C57" w14:textId="6A2E889D" w:rsidR="00060B0F" w:rsidRPr="005338D7" w:rsidRDefault="0056662F" w:rsidP="0092527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</w:rPr>
            </w:pPr>
            <w:r w:rsidRPr="005338D7">
              <w:rPr>
                <w:rFonts w:eastAsia="TimesNewRomanPSMT"/>
              </w:rPr>
              <w:t>Дисертація має бути оприлюднена на офіційному сайті закладу вищої освіти, наукової установи або їх структурних підрозділів.</w:t>
            </w:r>
          </w:p>
        </w:tc>
      </w:tr>
      <w:tr w:rsidR="00060B0F" w:rsidRPr="005338D7" w14:paraId="7D61CDFD" w14:textId="77777777" w:rsidTr="00E47822">
        <w:trPr>
          <w:trHeight w:val="151"/>
        </w:trPr>
        <w:tc>
          <w:tcPr>
            <w:tcW w:w="2835" w:type="dxa"/>
          </w:tcPr>
          <w:p w14:paraId="70BF45CC" w14:textId="77777777" w:rsidR="00060B0F" w:rsidRPr="005338D7" w:rsidRDefault="00060B0F" w:rsidP="0092527B">
            <w:pPr>
              <w:spacing w:line="288" w:lineRule="auto"/>
              <w:ind w:left="34"/>
              <w:rPr>
                <w:b/>
                <w:bCs/>
                <w:color w:val="000000"/>
                <w:lang w:eastAsia="uk-UA"/>
              </w:rPr>
            </w:pPr>
            <w:r w:rsidRPr="005338D7">
              <w:rPr>
                <w:b/>
                <w:bCs/>
                <w:color w:val="000000"/>
                <w:lang w:eastAsia="uk-UA"/>
              </w:rPr>
              <w:t>Документи, які отримує випускник</w:t>
            </w:r>
          </w:p>
        </w:tc>
        <w:tc>
          <w:tcPr>
            <w:tcW w:w="6379" w:type="dxa"/>
          </w:tcPr>
          <w:p w14:paraId="24AC345E" w14:textId="26965DE6" w:rsidR="00060B0F" w:rsidRPr="005338D7" w:rsidRDefault="00060B0F" w:rsidP="0092527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lang w:eastAsia="uk-UA"/>
              </w:rPr>
            </w:pPr>
            <w:r w:rsidRPr="005338D7">
              <w:rPr>
                <w:rFonts w:eastAsia="TimesNewRomanPSMT"/>
              </w:rPr>
              <w:t xml:space="preserve">Після публічного захисту дисертаційної роботи здобувач отримає документу про присудження йому ступеня доктора філософії з присвоєнням кваліфікації: </w:t>
            </w:r>
            <w:r w:rsidRPr="005338D7">
              <w:rPr>
                <w:rFonts w:eastAsia="TimesNewRomanPSMT"/>
                <w:color w:val="000000" w:themeColor="text1"/>
              </w:rPr>
              <w:t>доктор філософі з матеріалознавства</w:t>
            </w:r>
          </w:p>
        </w:tc>
      </w:tr>
    </w:tbl>
    <w:p w14:paraId="7F002241" w14:textId="7D62C9B7" w:rsidR="00DA569B" w:rsidRPr="005338D7" w:rsidRDefault="00DA569B" w:rsidP="002D34F6">
      <w:pPr>
        <w:autoSpaceDE w:val="0"/>
        <w:autoSpaceDN w:val="0"/>
        <w:adjustRightInd w:val="0"/>
        <w:spacing w:after="0" w:line="312" w:lineRule="auto"/>
        <w:jc w:val="center"/>
        <w:rPr>
          <w:b/>
        </w:rPr>
      </w:pPr>
    </w:p>
    <w:p w14:paraId="51E16792" w14:textId="77777777" w:rsidR="00DA569B" w:rsidRPr="005338D7" w:rsidRDefault="00DA569B">
      <w:pPr>
        <w:rPr>
          <w:b/>
        </w:rPr>
      </w:pPr>
      <w:r w:rsidRPr="005338D7">
        <w:rPr>
          <w:b/>
        </w:rPr>
        <w:br w:type="page"/>
      </w:r>
    </w:p>
    <w:p w14:paraId="01D25711" w14:textId="77777777" w:rsidR="00B279DF" w:rsidRPr="005338D7" w:rsidRDefault="00B279DF" w:rsidP="002D34F6">
      <w:pPr>
        <w:autoSpaceDE w:val="0"/>
        <w:autoSpaceDN w:val="0"/>
        <w:adjustRightInd w:val="0"/>
        <w:spacing w:after="0" w:line="312" w:lineRule="auto"/>
        <w:jc w:val="center"/>
        <w:rPr>
          <w:b/>
        </w:rPr>
      </w:pPr>
    </w:p>
    <w:p w14:paraId="20F5120E" w14:textId="00CB5D70" w:rsidR="00426038" w:rsidRPr="005338D7" w:rsidRDefault="00B279DF" w:rsidP="002D34F6">
      <w:pPr>
        <w:autoSpaceDE w:val="0"/>
        <w:autoSpaceDN w:val="0"/>
        <w:adjustRightInd w:val="0"/>
        <w:spacing w:after="0" w:line="312" w:lineRule="auto"/>
        <w:jc w:val="center"/>
        <w:rPr>
          <w:b/>
          <w:sz w:val="28"/>
          <w:szCs w:val="28"/>
        </w:rPr>
      </w:pPr>
      <w:r w:rsidRPr="005338D7">
        <w:rPr>
          <w:b/>
          <w:sz w:val="28"/>
          <w:szCs w:val="28"/>
        </w:rPr>
        <w:t>4</w:t>
      </w:r>
      <w:r w:rsidR="00426038" w:rsidRPr="005338D7">
        <w:rPr>
          <w:b/>
          <w:sz w:val="28"/>
          <w:szCs w:val="28"/>
        </w:rPr>
        <w:t xml:space="preserve">. </w:t>
      </w:r>
      <w:r w:rsidR="00F15D58" w:rsidRPr="005338D7">
        <w:rPr>
          <w:b/>
          <w:sz w:val="28"/>
          <w:szCs w:val="28"/>
        </w:rPr>
        <w:t xml:space="preserve">Матриця відповідності програмних </w:t>
      </w:r>
      <w:proofErr w:type="spellStart"/>
      <w:r w:rsidR="00F15D58" w:rsidRPr="005338D7">
        <w:rPr>
          <w:b/>
          <w:sz w:val="28"/>
          <w:szCs w:val="28"/>
        </w:rPr>
        <w:t>компетентностей</w:t>
      </w:r>
      <w:proofErr w:type="spellEnd"/>
      <w:r w:rsidR="00F15D58" w:rsidRPr="005338D7">
        <w:rPr>
          <w:b/>
          <w:sz w:val="28"/>
          <w:szCs w:val="28"/>
        </w:rPr>
        <w:t xml:space="preserve"> та результатів </w:t>
      </w:r>
      <w:r w:rsidR="007533D1" w:rsidRPr="005338D7">
        <w:rPr>
          <w:b/>
          <w:sz w:val="28"/>
          <w:szCs w:val="28"/>
        </w:rPr>
        <w:t>навчання компонентам освітньої програми</w:t>
      </w:r>
    </w:p>
    <w:p w14:paraId="4A9F1184" w14:textId="38226929" w:rsidR="00F15D58" w:rsidRPr="005338D7" w:rsidRDefault="00F15D58" w:rsidP="002C2341">
      <w:pPr>
        <w:autoSpaceDE w:val="0"/>
        <w:autoSpaceDN w:val="0"/>
        <w:adjustRightInd w:val="0"/>
        <w:spacing w:after="0" w:line="312" w:lineRule="auto"/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4329"/>
        <w:gridCol w:w="1985"/>
        <w:gridCol w:w="2145"/>
      </w:tblGrid>
      <w:tr w:rsidR="00E50669" w:rsidRPr="005338D7" w14:paraId="75759C9F" w14:textId="77777777" w:rsidTr="00E50669">
        <w:tc>
          <w:tcPr>
            <w:tcW w:w="911" w:type="dxa"/>
          </w:tcPr>
          <w:p w14:paraId="20E5B585" w14:textId="77777777" w:rsidR="00EB291D" w:rsidRPr="005338D7" w:rsidRDefault="00EB291D" w:rsidP="0092527B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5338D7">
              <w:rPr>
                <w:bCs/>
              </w:rPr>
              <w:t>Код о/к</w:t>
            </w:r>
          </w:p>
        </w:tc>
        <w:tc>
          <w:tcPr>
            <w:tcW w:w="4329" w:type="dxa"/>
          </w:tcPr>
          <w:p w14:paraId="27718124" w14:textId="77777777" w:rsidR="00EB291D" w:rsidRPr="005338D7" w:rsidRDefault="00EB291D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Компоненти освітньої програми</w:t>
            </w:r>
          </w:p>
          <w:p w14:paraId="4874030A" w14:textId="77777777" w:rsidR="00EB291D" w:rsidRPr="005338D7" w:rsidRDefault="00EB291D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(навчальні дисципліни, практики)</w:t>
            </w:r>
          </w:p>
        </w:tc>
        <w:tc>
          <w:tcPr>
            <w:tcW w:w="1985" w:type="dxa"/>
            <w:vAlign w:val="center"/>
          </w:tcPr>
          <w:p w14:paraId="599EA3AF" w14:textId="1B562B54" w:rsidR="00EB291D" w:rsidRPr="005338D7" w:rsidRDefault="00EB291D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Компетентн</w:t>
            </w:r>
            <w:r w:rsidR="00C01816" w:rsidRPr="005338D7">
              <w:rPr>
                <w:bCs/>
              </w:rPr>
              <w:t>о</w:t>
            </w:r>
            <w:r w:rsidRPr="005338D7">
              <w:rPr>
                <w:bCs/>
              </w:rPr>
              <w:t>ст</w:t>
            </w:r>
            <w:r w:rsidR="00C01816" w:rsidRPr="005338D7">
              <w:rPr>
                <w:bCs/>
              </w:rPr>
              <w:t>і</w:t>
            </w:r>
          </w:p>
        </w:tc>
        <w:tc>
          <w:tcPr>
            <w:tcW w:w="2145" w:type="dxa"/>
            <w:vAlign w:val="center"/>
          </w:tcPr>
          <w:p w14:paraId="60A3580C" w14:textId="53C8F009" w:rsidR="00EB291D" w:rsidRPr="005338D7" w:rsidRDefault="00EB291D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Результат</w:t>
            </w:r>
            <w:r w:rsidR="00C01816" w:rsidRPr="005338D7">
              <w:rPr>
                <w:bCs/>
              </w:rPr>
              <w:t>и</w:t>
            </w:r>
            <w:r w:rsidRPr="005338D7">
              <w:rPr>
                <w:bCs/>
              </w:rPr>
              <w:t xml:space="preserve"> навчання</w:t>
            </w:r>
          </w:p>
        </w:tc>
      </w:tr>
      <w:tr w:rsidR="00AA4CF7" w:rsidRPr="005338D7" w14:paraId="603FBA49" w14:textId="77777777" w:rsidTr="00661BF8">
        <w:tc>
          <w:tcPr>
            <w:tcW w:w="9370" w:type="dxa"/>
            <w:gridSpan w:val="4"/>
          </w:tcPr>
          <w:p w14:paraId="3C067EEA" w14:textId="77777777" w:rsidR="00AA4CF7" w:rsidRPr="005338D7" w:rsidRDefault="00AA4CF7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</w:rPr>
            </w:pPr>
            <w:r w:rsidRPr="005338D7">
              <w:rPr>
                <w:b/>
              </w:rPr>
              <w:t>ОБОВ’ЯЗКОВІ КОМПОНЕНТИ</w:t>
            </w:r>
          </w:p>
        </w:tc>
      </w:tr>
      <w:tr w:rsidR="00AA4CF7" w:rsidRPr="005338D7" w14:paraId="62F5BA79" w14:textId="77777777" w:rsidTr="00661BF8">
        <w:tc>
          <w:tcPr>
            <w:tcW w:w="9370" w:type="dxa"/>
            <w:gridSpan w:val="4"/>
          </w:tcPr>
          <w:p w14:paraId="07DA7636" w14:textId="77777777" w:rsidR="00AA4CF7" w:rsidRPr="005338D7" w:rsidRDefault="00AA4CF7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1. ЦИКЛ ЗАГАЛЬНОЇ ПІДГОТОВКИ</w:t>
            </w:r>
          </w:p>
        </w:tc>
      </w:tr>
      <w:tr w:rsidR="00B86DE8" w:rsidRPr="005338D7" w14:paraId="05F3C286" w14:textId="77777777" w:rsidTr="00E638CF">
        <w:tc>
          <w:tcPr>
            <w:tcW w:w="911" w:type="dxa"/>
            <w:vAlign w:val="center"/>
          </w:tcPr>
          <w:p w14:paraId="07FFB164" w14:textId="75221501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ОКЗ 1</w:t>
            </w:r>
          </w:p>
        </w:tc>
        <w:tc>
          <w:tcPr>
            <w:tcW w:w="4329" w:type="dxa"/>
            <w:vAlign w:val="center"/>
          </w:tcPr>
          <w:p w14:paraId="7744FF59" w14:textId="2D07CBE9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5338D7">
              <w:t>Філософія науки</w:t>
            </w:r>
          </w:p>
        </w:tc>
        <w:tc>
          <w:tcPr>
            <w:tcW w:w="1985" w:type="dxa"/>
            <w:vAlign w:val="center"/>
          </w:tcPr>
          <w:p w14:paraId="2D04F81D" w14:textId="34059C35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snapToGrid w:val="0"/>
              </w:rPr>
              <w:t>ЗК</w:t>
            </w:r>
            <w:r w:rsidR="000F7B43" w:rsidRPr="005338D7">
              <w:rPr>
                <w:snapToGrid w:val="0"/>
              </w:rPr>
              <w:t>0</w:t>
            </w:r>
            <w:r w:rsidRPr="005338D7">
              <w:rPr>
                <w:snapToGrid w:val="0"/>
              </w:rPr>
              <w:t>1, ЗК</w:t>
            </w:r>
            <w:r w:rsidR="001C58B2" w:rsidRPr="005338D7">
              <w:rPr>
                <w:snapToGrid w:val="0"/>
              </w:rPr>
              <w:t>05</w:t>
            </w:r>
          </w:p>
        </w:tc>
        <w:tc>
          <w:tcPr>
            <w:tcW w:w="2145" w:type="dxa"/>
            <w:vAlign w:val="center"/>
          </w:tcPr>
          <w:p w14:paraId="4D07A406" w14:textId="3F12C449" w:rsidR="00B86DE8" w:rsidRPr="005338D7" w:rsidRDefault="00F658B1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ПРН03</w:t>
            </w:r>
          </w:p>
          <w:p w14:paraId="32AF30E6" w14:textId="7045A453" w:rsidR="009863B0" w:rsidRPr="005338D7" w:rsidRDefault="00524AC9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ПРН04</w:t>
            </w:r>
          </w:p>
        </w:tc>
      </w:tr>
      <w:tr w:rsidR="00B86DE8" w:rsidRPr="005338D7" w14:paraId="37B0171B" w14:textId="77777777" w:rsidTr="00E638CF">
        <w:tc>
          <w:tcPr>
            <w:tcW w:w="911" w:type="dxa"/>
            <w:vAlign w:val="center"/>
          </w:tcPr>
          <w:p w14:paraId="737A2F6C" w14:textId="23F39932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ОКЗ 2</w:t>
            </w:r>
          </w:p>
        </w:tc>
        <w:tc>
          <w:tcPr>
            <w:tcW w:w="4329" w:type="dxa"/>
            <w:vAlign w:val="center"/>
          </w:tcPr>
          <w:p w14:paraId="317A2A89" w14:textId="2B49A41F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5338D7">
              <w:t>Іноземна мова в науковій діяльності</w:t>
            </w:r>
          </w:p>
        </w:tc>
        <w:tc>
          <w:tcPr>
            <w:tcW w:w="1985" w:type="dxa"/>
            <w:vAlign w:val="center"/>
          </w:tcPr>
          <w:p w14:paraId="36BE9D9D" w14:textId="67D843CD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snapToGrid w:val="0"/>
              </w:rPr>
              <w:t>ЗК</w:t>
            </w:r>
            <w:r w:rsidR="001C58B2" w:rsidRPr="005338D7">
              <w:rPr>
                <w:snapToGrid w:val="0"/>
              </w:rPr>
              <w:t>02</w:t>
            </w:r>
            <w:r w:rsidRPr="005338D7">
              <w:rPr>
                <w:snapToGrid w:val="0"/>
              </w:rPr>
              <w:t>, ЗК</w:t>
            </w:r>
            <w:r w:rsidR="00F14DDD" w:rsidRPr="005338D7">
              <w:rPr>
                <w:snapToGrid w:val="0"/>
              </w:rPr>
              <w:t>0</w:t>
            </w:r>
            <w:r w:rsidR="00FA4388" w:rsidRPr="005338D7">
              <w:rPr>
                <w:snapToGrid w:val="0"/>
              </w:rPr>
              <w:t>3</w:t>
            </w:r>
            <w:r w:rsidR="00F14DDD" w:rsidRPr="005338D7">
              <w:rPr>
                <w:snapToGrid w:val="0"/>
              </w:rPr>
              <w:t xml:space="preserve">, </w:t>
            </w:r>
            <w:r w:rsidR="00716813" w:rsidRPr="005338D7">
              <w:rPr>
                <w:snapToGrid w:val="0"/>
              </w:rPr>
              <w:t>СК01</w:t>
            </w:r>
          </w:p>
        </w:tc>
        <w:tc>
          <w:tcPr>
            <w:tcW w:w="2145" w:type="dxa"/>
            <w:vAlign w:val="center"/>
          </w:tcPr>
          <w:p w14:paraId="7C562C45" w14:textId="578545C0" w:rsidR="00B75D65" w:rsidRPr="005338D7" w:rsidRDefault="00B75D65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ПРН01</w:t>
            </w:r>
          </w:p>
          <w:p w14:paraId="49B173B1" w14:textId="30CCEDDA" w:rsidR="00B86DE8" w:rsidRPr="005338D7" w:rsidRDefault="00B75D65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t>ПРН02</w:t>
            </w:r>
          </w:p>
        </w:tc>
      </w:tr>
      <w:tr w:rsidR="00B86DE8" w:rsidRPr="005338D7" w14:paraId="6F711D3E" w14:textId="77777777" w:rsidTr="00E638CF">
        <w:tc>
          <w:tcPr>
            <w:tcW w:w="911" w:type="dxa"/>
            <w:vAlign w:val="center"/>
          </w:tcPr>
          <w:p w14:paraId="79733D6C" w14:textId="3CD5E487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ОКЗ 3</w:t>
            </w:r>
          </w:p>
        </w:tc>
        <w:tc>
          <w:tcPr>
            <w:tcW w:w="4329" w:type="dxa"/>
            <w:vAlign w:val="center"/>
          </w:tcPr>
          <w:p w14:paraId="55085789" w14:textId="27D0DEE3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5338D7">
              <w:rPr>
                <w:bCs/>
              </w:rPr>
              <w:t>Психологія та педагогіка вищої школи</w:t>
            </w:r>
          </w:p>
        </w:tc>
        <w:tc>
          <w:tcPr>
            <w:tcW w:w="1985" w:type="dxa"/>
            <w:vAlign w:val="center"/>
          </w:tcPr>
          <w:p w14:paraId="3C1313FD" w14:textId="52E4A5E4" w:rsidR="00B86DE8" w:rsidRPr="005338D7" w:rsidRDefault="00E03FFA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snapToGrid w:val="0"/>
              </w:rPr>
              <w:t xml:space="preserve">ЗК01, </w:t>
            </w:r>
            <w:r w:rsidR="003E1953" w:rsidRPr="005338D7">
              <w:rPr>
                <w:snapToGrid w:val="0"/>
              </w:rPr>
              <w:t>СК07</w:t>
            </w:r>
          </w:p>
        </w:tc>
        <w:tc>
          <w:tcPr>
            <w:tcW w:w="2145" w:type="dxa"/>
            <w:vAlign w:val="center"/>
          </w:tcPr>
          <w:p w14:paraId="39A8C159" w14:textId="77777777" w:rsidR="00E419B2" w:rsidRPr="005338D7" w:rsidRDefault="00E419B2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ПРН02</w:t>
            </w:r>
          </w:p>
          <w:p w14:paraId="42F295FF" w14:textId="3228BC80" w:rsidR="00B86DE8" w:rsidRPr="005338D7" w:rsidRDefault="00E03FFA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t>ПРН08</w:t>
            </w:r>
          </w:p>
        </w:tc>
      </w:tr>
      <w:tr w:rsidR="00B86DE8" w:rsidRPr="005338D7" w14:paraId="688DCA49" w14:textId="77777777" w:rsidTr="00E638CF">
        <w:tc>
          <w:tcPr>
            <w:tcW w:w="911" w:type="dxa"/>
            <w:vAlign w:val="center"/>
          </w:tcPr>
          <w:p w14:paraId="617BC9E9" w14:textId="0861FCBD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ОКЗ 4</w:t>
            </w:r>
          </w:p>
        </w:tc>
        <w:tc>
          <w:tcPr>
            <w:tcW w:w="4329" w:type="dxa"/>
            <w:vAlign w:val="center"/>
          </w:tcPr>
          <w:p w14:paraId="64FDC92F" w14:textId="7D657694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5338D7">
              <w:rPr>
                <w:rFonts w:eastAsia="Times New Roman"/>
              </w:rPr>
              <w:t>Методологія і планування наукових досліджень</w:t>
            </w:r>
          </w:p>
        </w:tc>
        <w:tc>
          <w:tcPr>
            <w:tcW w:w="1985" w:type="dxa"/>
            <w:vAlign w:val="center"/>
          </w:tcPr>
          <w:p w14:paraId="771BEC3C" w14:textId="58724E8D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snapToGrid w:val="0"/>
              </w:rPr>
              <w:t>ЗК</w:t>
            </w:r>
            <w:r w:rsidR="003E1953" w:rsidRPr="005338D7">
              <w:rPr>
                <w:snapToGrid w:val="0"/>
              </w:rPr>
              <w:t>0</w:t>
            </w:r>
            <w:r w:rsidRPr="005338D7">
              <w:rPr>
                <w:snapToGrid w:val="0"/>
              </w:rPr>
              <w:t>2, ЗК</w:t>
            </w:r>
            <w:r w:rsidR="00E60677" w:rsidRPr="005338D7">
              <w:rPr>
                <w:snapToGrid w:val="0"/>
              </w:rPr>
              <w:t>05</w:t>
            </w:r>
            <w:r w:rsidRPr="005338D7">
              <w:rPr>
                <w:snapToGrid w:val="0"/>
              </w:rPr>
              <w:t xml:space="preserve">, </w:t>
            </w:r>
            <w:r w:rsidR="00E60677" w:rsidRPr="005338D7">
              <w:rPr>
                <w:snapToGrid w:val="0"/>
              </w:rPr>
              <w:t>СК02</w:t>
            </w:r>
            <w:r w:rsidR="00F83374" w:rsidRPr="005338D7">
              <w:rPr>
                <w:snapToGrid w:val="0"/>
              </w:rPr>
              <w:t>, СК</w:t>
            </w:r>
            <w:r w:rsidR="00B55A10" w:rsidRPr="005338D7">
              <w:rPr>
                <w:snapToGrid w:val="0"/>
              </w:rPr>
              <w:t>03</w:t>
            </w:r>
          </w:p>
        </w:tc>
        <w:tc>
          <w:tcPr>
            <w:tcW w:w="2145" w:type="dxa"/>
            <w:vAlign w:val="center"/>
          </w:tcPr>
          <w:p w14:paraId="167089BB" w14:textId="77777777" w:rsidR="00E419B2" w:rsidRPr="005338D7" w:rsidRDefault="00E419B2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ПРН02</w:t>
            </w:r>
          </w:p>
          <w:p w14:paraId="72C07300" w14:textId="77777777" w:rsidR="0044752E" w:rsidRPr="005338D7" w:rsidRDefault="0044752E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ПРН03</w:t>
            </w:r>
          </w:p>
          <w:p w14:paraId="6D04CAAF" w14:textId="30AA7090" w:rsidR="000629AF" w:rsidRPr="005338D7" w:rsidRDefault="000629AF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</w:t>
            </w:r>
            <w:r w:rsidR="00AD21C8" w:rsidRPr="005338D7">
              <w:t>4</w:t>
            </w:r>
          </w:p>
          <w:p w14:paraId="0542A3AD" w14:textId="49162955" w:rsidR="00B86DE8" w:rsidRPr="005338D7" w:rsidRDefault="0044752E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t>ПРН06</w:t>
            </w:r>
          </w:p>
        </w:tc>
      </w:tr>
      <w:tr w:rsidR="00B86DE8" w:rsidRPr="005338D7" w14:paraId="0ABB86DE" w14:textId="77777777" w:rsidTr="00E638CF">
        <w:tc>
          <w:tcPr>
            <w:tcW w:w="911" w:type="dxa"/>
            <w:vAlign w:val="center"/>
          </w:tcPr>
          <w:p w14:paraId="22963354" w14:textId="13052229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ОКЗ 5</w:t>
            </w:r>
          </w:p>
        </w:tc>
        <w:tc>
          <w:tcPr>
            <w:tcW w:w="4329" w:type="dxa"/>
            <w:vAlign w:val="center"/>
          </w:tcPr>
          <w:p w14:paraId="773BEB10" w14:textId="532563B1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5338D7">
              <w:rPr>
                <w:rFonts w:eastAsia="Times New Roman"/>
              </w:rPr>
              <w:t xml:space="preserve">Управління науковими </w:t>
            </w:r>
            <w:proofErr w:type="spellStart"/>
            <w:r w:rsidRPr="005338D7">
              <w:rPr>
                <w:rFonts w:eastAsia="Times New Roman"/>
              </w:rPr>
              <w:t>проєктами</w:t>
            </w:r>
            <w:proofErr w:type="spellEnd"/>
          </w:p>
        </w:tc>
        <w:tc>
          <w:tcPr>
            <w:tcW w:w="1985" w:type="dxa"/>
            <w:vAlign w:val="center"/>
          </w:tcPr>
          <w:p w14:paraId="50B5C4F0" w14:textId="19C0D0FF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snapToGrid w:val="0"/>
              </w:rPr>
              <w:t>ЗК</w:t>
            </w:r>
            <w:r w:rsidR="00B55A10" w:rsidRPr="005338D7">
              <w:rPr>
                <w:snapToGrid w:val="0"/>
              </w:rPr>
              <w:t>04</w:t>
            </w:r>
            <w:r w:rsidRPr="005338D7">
              <w:rPr>
                <w:snapToGrid w:val="0"/>
              </w:rPr>
              <w:t>, З</w:t>
            </w:r>
            <w:r w:rsidR="00B55A10" w:rsidRPr="005338D7">
              <w:rPr>
                <w:snapToGrid w:val="0"/>
              </w:rPr>
              <w:t>К05</w:t>
            </w:r>
            <w:r w:rsidRPr="005338D7">
              <w:rPr>
                <w:snapToGrid w:val="0"/>
              </w:rPr>
              <w:t xml:space="preserve">, </w:t>
            </w:r>
            <w:r w:rsidR="00722E0D" w:rsidRPr="005338D7">
              <w:rPr>
                <w:snapToGrid w:val="0"/>
              </w:rPr>
              <w:t>СК02</w:t>
            </w:r>
          </w:p>
        </w:tc>
        <w:tc>
          <w:tcPr>
            <w:tcW w:w="2145" w:type="dxa"/>
            <w:vAlign w:val="center"/>
          </w:tcPr>
          <w:p w14:paraId="157A127C" w14:textId="77777777" w:rsidR="000629AF" w:rsidRPr="005338D7" w:rsidRDefault="000629AF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ПРН01</w:t>
            </w:r>
          </w:p>
          <w:p w14:paraId="44C04D30" w14:textId="77777777" w:rsidR="000629AF" w:rsidRPr="005338D7" w:rsidRDefault="000629AF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ПРН02</w:t>
            </w:r>
          </w:p>
          <w:p w14:paraId="68511C67" w14:textId="5BA34832" w:rsidR="00B86DE8" w:rsidRPr="005338D7" w:rsidRDefault="00BC7789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t>ПРН03</w:t>
            </w:r>
          </w:p>
        </w:tc>
      </w:tr>
      <w:tr w:rsidR="00B86DE8" w:rsidRPr="005338D7" w14:paraId="61BF661E" w14:textId="77777777" w:rsidTr="00E638CF">
        <w:tc>
          <w:tcPr>
            <w:tcW w:w="911" w:type="dxa"/>
            <w:vAlign w:val="center"/>
          </w:tcPr>
          <w:p w14:paraId="5731B841" w14:textId="13398D6A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ОКЗ 6</w:t>
            </w:r>
          </w:p>
        </w:tc>
        <w:tc>
          <w:tcPr>
            <w:tcW w:w="4329" w:type="dxa"/>
            <w:vAlign w:val="center"/>
          </w:tcPr>
          <w:p w14:paraId="29768C00" w14:textId="79D91847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5338D7">
              <w:rPr>
                <w:rFonts w:eastAsia="Times New Roman"/>
              </w:rPr>
              <w:t>Інформаційні технології в наукових дослідженнях</w:t>
            </w:r>
          </w:p>
        </w:tc>
        <w:tc>
          <w:tcPr>
            <w:tcW w:w="1985" w:type="dxa"/>
            <w:vAlign w:val="center"/>
          </w:tcPr>
          <w:p w14:paraId="43E5B58A" w14:textId="6C75CC13" w:rsidR="00B86DE8" w:rsidRPr="005338D7" w:rsidRDefault="00030445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snapToGrid w:val="0"/>
              </w:rPr>
              <w:t xml:space="preserve">ЗК02, </w:t>
            </w:r>
            <w:r w:rsidR="00F83374" w:rsidRPr="005338D7">
              <w:rPr>
                <w:snapToGrid w:val="0"/>
              </w:rPr>
              <w:t>СК05</w:t>
            </w:r>
          </w:p>
        </w:tc>
        <w:tc>
          <w:tcPr>
            <w:tcW w:w="2145" w:type="dxa"/>
            <w:vAlign w:val="center"/>
          </w:tcPr>
          <w:p w14:paraId="25CFFB5D" w14:textId="77777777" w:rsidR="00B86DE8" w:rsidRPr="005338D7" w:rsidRDefault="00236C3B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ПРН02</w:t>
            </w:r>
          </w:p>
          <w:p w14:paraId="5E724B4B" w14:textId="33B2F4B3" w:rsidR="006C59A7" w:rsidRPr="005338D7" w:rsidRDefault="006C59A7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napToGrid w:val="0"/>
              </w:rPr>
            </w:pPr>
            <w:r w:rsidRPr="005338D7">
              <w:t>ПРН07</w:t>
            </w:r>
          </w:p>
        </w:tc>
      </w:tr>
      <w:tr w:rsidR="00B86DE8" w:rsidRPr="005338D7" w14:paraId="4CAD791B" w14:textId="77777777" w:rsidTr="00E638CF">
        <w:tc>
          <w:tcPr>
            <w:tcW w:w="911" w:type="dxa"/>
            <w:vAlign w:val="center"/>
          </w:tcPr>
          <w:p w14:paraId="61ACD955" w14:textId="188555C7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ОКЗ 7</w:t>
            </w:r>
          </w:p>
        </w:tc>
        <w:tc>
          <w:tcPr>
            <w:tcW w:w="4329" w:type="dxa"/>
            <w:vAlign w:val="center"/>
          </w:tcPr>
          <w:p w14:paraId="3F1A6CC4" w14:textId="4E38820B" w:rsidR="00B86DE8" w:rsidRPr="005338D7" w:rsidRDefault="00B86DE8" w:rsidP="0092527B">
            <w:pPr>
              <w:autoSpaceDE w:val="0"/>
              <w:autoSpaceDN w:val="0"/>
              <w:adjustRightInd w:val="0"/>
              <w:spacing w:line="288" w:lineRule="auto"/>
            </w:pPr>
            <w:r w:rsidRPr="005338D7">
              <w:t>Педагогічна практика</w:t>
            </w:r>
          </w:p>
        </w:tc>
        <w:tc>
          <w:tcPr>
            <w:tcW w:w="1985" w:type="dxa"/>
            <w:vAlign w:val="center"/>
          </w:tcPr>
          <w:p w14:paraId="73CB81B4" w14:textId="73299E4D" w:rsidR="00B86DE8" w:rsidRPr="005338D7" w:rsidRDefault="00E03FFA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napToGrid w:val="0"/>
              </w:rPr>
            </w:pPr>
            <w:r w:rsidRPr="005338D7">
              <w:rPr>
                <w:snapToGrid w:val="0"/>
              </w:rPr>
              <w:t xml:space="preserve">ЗК01, </w:t>
            </w:r>
            <w:r w:rsidR="003E1953" w:rsidRPr="005338D7">
              <w:rPr>
                <w:snapToGrid w:val="0"/>
              </w:rPr>
              <w:t>СК07</w:t>
            </w:r>
          </w:p>
        </w:tc>
        <w:tc>
          <w:tcPr>
            <w:tcW w:w="2145" w:type="dxa"/>
            <w:vAlign w:val="center"/>
          </w:tcPr>
          <w:p w14:paraId="0D87A31F" w14:textId="77777777" w:rsidR="000E50C7" w:rsidRPr="005338D7" w:rsidRDefault="000E50C7" w:rsidP="0092527B">
            <w:pPr>
              <w:autoSpaceDE w:val="0"/>
              <w:autoSpaceDN w:val="0"/>
              <w:adjustRightInd w:val="0"/>
              <w:spacing w:line="288" w:lineRule="auto"/>
              <w:jc w:val="center"/>
            </w:pPr>
            <w:r w:rsidRPr="005338D7">
              <w:t>ПРН02</w:t>
            </w:r>
          </w:p>
          <w:p w14:paraId="613BC2CF" w14:textId="4389D0D4" w:rsidR="00B86DE8" w:rsidRPr="005338D7" w:rsidRDefault="00E03FFA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napToGrid w:val="0"/>
              </w:rPr>
            </w:pPr>
            <w:r w:rsidRPr="005338D7">
              <w:t>ПРН08</w:t>
            </w:r>
          </w:p>
        </w:tc>
      </w:tr>
      <w:tr w:rsidR="00AA4CF7" w:rsidRPr="005338D7" w14:paraId="523DD151" w14:textId="77777777" w:rsidTr="00661BF8">
        <w:tc>
          <w:tcPr>
            <w:tcW w:w="9370" w:type="dxa"/>
            <w:gridSpan w:val="4"/>
          </w:tcPr>
          <w:p w14:paraId="7D26BD6C" w14:textId="77777777" w:rsidR="00AA4CF7" w:rsidRPr="005338D7" w:rsidRDefault="00AA4CF7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rPr>
                <w:bCs/>
              </w:rPr>
              <w:t>2. ЦИКЛ ПРОФЕСІЙНОЇ ПІДГОТОВКИ</w:t>
            </w:r>
          </w:p>
        </w:tc>
      </w:tr>
      <w:tr w:rsidR="00E50669" w:rsidRPr="00E61357" w14:paraId="19BCC095" w14:textId="77777777" w:rsidTr="00E50669">
        <w:tc>
          <w:tcPr>
            <w:tcW w:w="911" w:type="dxa"/>
          </w:tcPr>
          <w:p w14:paraId="2893FEA6" w14:textId="2F93AC6A" w:rsidR="00AA4CF7" w:rsidRPr="005338D7" w:rsidRDefault="002D34F6" w:rsidP="0092527B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5338D7">
              <w:rPr>
                <w:bCs/>
              </w:rPr>
              <w:t>ОК</w:t>
            </w:r>
            <w:r w:rsidR="00AA4CF7" w:rsidRPr="005338D7">
              <w:rPr>
                <w:bCs/>
              </w:rPr>
              <w:t>П 1</w:t>
            </w:r>
          </w:p>
        </w:tc>
        <w:tc>
          <w:tcPr>
            <w:tcW w:w="4329" w:type="dxa"/>
          </w:tcPr>
          <w:p w14:paraId="509CE133" w14:textId="77777777" w:rsidR="00AA4CF7" w:rsidRPr="005338D7" w:rsidRDefault="00AA4CF7" w:rsidP="0092527B">
            <w:pPr>
              <w:autoSpaceDE w:val="0"/>
              <w:autoSpaceDN w:val="0"/>
              <w:adjustRightInd w:val="0"/>
              <w:spacing w:line="288" w:lineRule="auto"/>
              <w:rPr>
                <w:bCs/>
              </w:rPr>
            </w:pPr>
            <w:r w:rsidRPr="005338D7">
              <w:t>Інженерія матеріалів</w:t>
            </w:r>
          </w:p>
        </w:tc>
        <w:tc>
          <w:tcPr>
            <w:tcW w:w="1985" w:type="dxa"/>
          </w:tcPr>
          <w:p w14:paraId="2D783287" w14:textId="6F1C3D99" w:rsidR="00AA4CF7" w:rsidRPr="005338D7" w:rsidRDefault="009C78CB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t>СК03</w:t>
            </w:r>
            <w:r w:rsidR="0074087C" w:rsidRPr="005338D7">
              <w:t xml:space="preserve"> – </w:t>
            </w:r>
            <w:r w:rsidR="00C672C1" w:rsidRPr="005338D7">
              <w:t>С</w:t>
            </w:r>
            <w:r w:rsidR="0074087C" w:rsidRPr="005338D7">
              <w:t>К</w:t>
            </w:r>
            <w:r w:rsidR="00C672C1" w:rsidRPr="005338D7">
              <w:t>10</w:t>
            </w:r>
          </w:p>
        </w:tc>
        <w:tc>
          <w:tcPr>
            <w:tcW w:w="2145" w:type="dxa"/>
          </w:tcPr>
          <w:p w14:paraId="77372614" w14:textId="423FE9D2" w:rsidR="001500DD" w:rsidRPr="00E61357" w:rsidRDefault="000E50C7" w:rsidP="009252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5338D7">
              <w:t>ПРН04</w:t>
            </w:r>
            <w:r w:rsidR="00A03F77" w:rsidRPr="005338D7">
              <w:t xml:space="preserve"> </w:t>
            </w:r>
            <w:r w:rsidR="00242ECB" w:rsidRPr="005338D7">
              <w:t>–</w:t>
            </w:r>
            <w:r w:rsidR="00A03F77" w:rsidRPr="005338D7">
              <w:t xml:space="preserve"> </w:t>
            </w:r>
            <w:r w:rsidR="001500DD" w:rsidRPr="005338D7">
              <w:t>ПРН</w:t>
            </w:r>
            <w:r w:rsidR="00242ECB" w:rsidRPr="005338D7">
              <w:t>12</w:t>
            </w:r>
          </w:p>
        </w:tc>
      </w:tr>
    </w:tbl>
    <w:p w14:paraId="5A1A955B" w14:textId="77777777" w:rsidR="00426038" w:rsidRPr="00E61357" w:rsidRDefault="00426038" w:rsidP="002C2341">
      <w:pPr>
        <w:autoSpaceDE w:val="0"/>
        <w:autoSpaceDN w:val="0"/>
        <w:adjustRightInd w:val="0"/>
        <w:spacing w:after="0" w:line="312" w:lineRule="auto"/>
        <w:ind w:firstLine="708"/>
        <w:jc w:val="center"/>
        <w:rPr>
          <w:b/>
        </w:rPr>
      </w:pPr>
    </w:p>
    <w:sectPr w:rsidR="00426038" w:rsidRPr="00E61357" w:rsidSect="00F064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CA40F" w14:textId="77777777" w:rsidR="00F064C4" w:rsidRPr="00E61357" w:rsidRDefault="00F064C4" w:rsidP="005D477A">
      <w:pPr>
        <w:spacing w:after="0" w:line="240" w:lineRule="auto"/>
      </w:pPr>
      <w:r w:rsidRPr="00E61357">
        <w:separator/>
      </w:r>
    </w:p>
  </w:endnote>
  <w:endnote w:type="continuationSeparator" w:id="0">
    <w:p w14:paraId="560A091C" w14:textId="77777777" w:rsidR="00F064C4" w:rsidRPr="00E61357" w:rsidRDefault="00F064C4" w:rsidP="005D477A">
      <w:pPr>
        <w:spacing w:after="0" w:line="240" w:lineRule="auto"/>
      </w:pPr>
      <w:r w:rsidRPr="00E6135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Klee One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739F8" w14:textId="77777777" w:rsidR="005D477A" w:rsidRPr="00E61357" w:rsidRDefault="005D477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7037B" w14:textId="77777777" w:rsidR="005D477A" w:rsidRPr="00E61357" w:rsidRDefault="005D477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FDBC8" w14:textId="77777777" w:rsidR="005D477A" w:rsidRPr="00E61357" w:rsidRDefault="005D477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2E657" w14:textId="77777777" w:rsidR="00F064C4" w:rsidRPr="00E61357" w:rsidRDefault="00F064C4" w:rsidP="005D477A">
      <w:pPr>
        <w:spacing w:after="0" w:line="240" w:lineRule="auto"/>
      </w:pPr>
      <w:r w:rsidRPr="00E61357">
        <w:separator/>
      </w:r>
    </w:p>
  </w:footnote>
  <w:footnote w:type="continuationSeparator" w:id="0">
    <w:p w14:paraId="2B36A212" w14:textId="77777777" w:rsidR="00F064C4" w:rsidRPr="00E61357" w:rsidRDefault="00F064C4" w:rsidP="005D477A">
      <w:pPr>
        <w:spacing w:after="0" w:line="240" w:lineRule="auto"/>
      </w:pPr>
      <w:r w:rsidRPr="00E6135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FEF11" w14:textId="77777777" w:rsidR="005D477A" w:rsidRPr="00E61357" w:rsidRDefault="005D477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90010582"/>
      <w:docPartObj>
        <w:docPartGallery w:val="Page Numbers (Top of Page)"/>
        <w:docPartUnique/>
      </w:docPartObj>
    </w:sdtPr>
    <w:sdtContent>
      <w:p w14:paraId="762F4C4A" w14:textId="6CECCD9A" w:rsidR="005D477A" w:rsidRPr="00E61357" w:rsidRDefault="005D477A">
        <w:pPr>
          <w:pStyle w:val="ae"/>
          <w:jc w:val="center"/>
        </w:pPr>
        <w:r w:rsidRPr="00E61357">
          <w:fldChar w:fldCharType="begin"/>
        </w:r>
        <w:r w:rsidRPr="00E61357">
          <w:instrText>PAGE   \* MERGEFORMAT</w:instrText>
        </w:r>
        <w:r w:rsidRPr="00E61357">
          <w:fldChar w:fldCharType="separate"/>
        </w:r>
        <w:r w:rsidRPr="00E61357">
          <w:t>2</w:t>
        </w:r>
        <w:r w:rsidRPr="00E61357">
          <w:fldChar w:fldCharType="end"/>
        </w:r>
      </w:p>
    </w:sdtContent>
  </w:sdt>
  <w:p w14:paraId="43827039" w14:textId="77777777" w:rsidR="005D477A" w:rsidRPr="00E61357" w:rsidRDefault="005D477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4F708A" w14:textId="77777777" w:rsidR="005D477A" w:rsidRPr="00E61357" w:rsidRDefault="005D477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41281"/>
    <w:multiLevelType w:val="hybridMultilevel"/>
    <w:tmpl w:val="32183D60"/>
    <w:lvl w:ilvl="0" w:tplc="0DB4EDF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A70BD"/>
    <w:multiLevelType w:val="hybridMultilevel"/>
    <w:tmpl w:val="CA2A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852"/>
    <w:multiLevelType w:val="hybridMultilevel"/>
    <w:tmpl w:val="80C48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5395B"/>
    <w:multiLevelType w:val="hybridMultilevel"/>
    <w:tmpl w:val="4AB46232"/>
    <w:lvl w:ilvl="0" w:tplc="0DB4EDF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F6F07"/>
    <w:multiLevelType w:val="multilevel"/>
    <w:tmpl w:val="D52A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441FE"/>
    <w:multiLevelType w:val="hybridMultilevel"/>
    <w:tmpl w:val="F14A4726"/>
    <w:lvl w:ilvl="0" w:tplc="FD52BDC6">
      <w:start w:val="1"/>
      <w:numFmt w:val="decimal"/>
      <w:lvlText w:val="%1."/>
      <w:lvlJc w:val="left"/>
      <w:pPr>
        <w:ind w:left="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59EDE0C">
      <w:start w:val="1"/>
      <w:numFmt w:val="lowerLetter"/>
      <w:lvlText w:val="%2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21CCE68">
      <w:start w:val="1"/>
      <w:numFmt w:val="lowerRoman"/>
      <w:lvlText w:val="%3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E72092E">
      <w:start w:val="1"/>
      <w:numFmt w:val="decimal"/>
      <w:lvlText w:val="%4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884D4">
      <w:start w:val="1"/>
      <w:numFmt w:val="lowerLetter"/>
      <w:lvlText w:val="%5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1462F76">
      <w:start w:val="1"/>
      <w:numFmt w:val="lowerRoman"/>
      <w:lvlText w:val="%6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AC458D6">
      <w:start w:val="1"/>
      <w:numFmt w:val="decimal"/>
      <w:lvlText w:val="%7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20614C8">
      <w:start w:val="1"/>
      <w:numFmt w:val="lowerLetter"/>
      <w:lvlText w:val="%8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682B7DE">
      <w:start w:val="1"/>
      <w:numFmt w:val="lowerRoman"/>
      <w:lvlText w:val="%9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96023E5"/>
    <w:multiLevelType w:val="hybridMultilevel"/>
    <w:tmpl w:val="A188776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1C6449F"/>
    <w:multiLevelType w:val="hybridMultilevel"/>
    <w:tmpl w:val="A36CF146"/>
    <w:lvl w:ilvl="0" w:tplc="D2769CF8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80F6CADC">
      <w:start w:val="1"/>
      <w:numFmt w:val="lowerLetter"/>
      <w:lvlText w:val="%2"/>
      <w:lvlJc w:val="left"/>
      <w:pPr>
        <w:ind w:left="1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DF213CE">
      <w:start w:val="1"/>
      <w:numFmt w:val="lowerRoman"/>
      <w:lvlText w:val="%3"/>
      <w:lvlJc w:val="left"/>
      <w:pPr>
        <w:ind w:left="2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3C9EF3D0">
      <w:start w:val="1"/>
      <w:numFmt w:val="decimal"/>
      <w:lvlText w:val="%4"/>
      <w:lvlJc w:val="left"/>
      <w:pPr>
        <w:ind w:left="3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0D3ACFEE">
      <w:start w:val="1"/>
      <w:numFmt w:val="lowerLetter"/>
      <w:lvlText w:val="%5"/>
      <w:lvlJc w:val="left"/>
      <w:pPr>
        <w:ind w:left="3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625A8C8C">
      <w:start w:val="1"/>
      <w:numFmt w:val="lowerRoman"/>
      <w:lvlText w:val="%6"/>
      <w:lvlJc w:val="left"/>
      <w:pPr>
        <w:ind w:left="4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47C80BC">
      <w:start w:val="1"/>
      <w:numFmt w:val="decimal"/>
      <w:lvlText w:val="%7"/>
      <w:lvlJc w:val="left"/>
      <w:pPr>
        <w:ind w:left="5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52F05154">
      <w:start w:val="1"/>
      <w:numFmt w:val="lowerLetter"/>
      <w:lvlText w:val="%8"/>
      <w:lvlJc w:val="left"/>
      <w:pPr>
        <w:ind w:left="6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73248672">
      <w:start w:val="1"/>
      <w:numFmt w:val="lowerRoman"/>
      <w:lvlText w:val="%9"/>
      <w:lvlJc w:val="left"/>
      <w:pPr>
        <w:ind w:left="6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00E0DA6"/>
    <w:multiLevelType w:val="hybridMultilevel"/>
    <w:tmpl w:val="AA04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032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635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234659">
    <w:abstractNumId w:val="3"/>
  </w:num>
  <w:num w:numId="4" w16cid:durableId="1431586776">
    <w:abstractNumId w:val="0"/>
  </w:num>
  <w:num w:numId="5" w16cid:durableId="1944221232">
    <w:abstractNumId w:val="6"/>
  </w:num>
  <w:num w:numId="6" w16cid:durableId="1576937208">
    <w:abstractNumId w:val="1"/>
  </w:num>
  <w:num w:numId="7" w16cid:durableId="1766071491">
    <w:abstractNumId w:val="4"/>
  </w:num>
  <w:num w:numId="8" w16cid:durableId="651519460">
    <w:abstractNumId w:val="2"/>
  </w:num>
  <w:num w:numId="9" w16cid:durableId="713315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1C"/>
    <w:rsid w:val="00000767"/>
    <w:rsid w:val="0000138D"/>
    <w:rsid w:val="0000150E"/>
    <w:rsid w:val="000027E9"/>
    <w:rsid w:val="00003D0B"/>
    <w:rsid w:val="00004200"/>
    <w:rsid w:val="000074F1"/>
    <w:rsid w:val="000117FE"/>
    <w:rsid w:val="000137DA"/>
    <w:rsid w:val="000155CA"/>
    <w:rsid w:val="000165B1"/>
    <w:rsid w:val="000239AF"/>
    <w:rsid w:val="00025EF5"/>
    <w:rsid w:val="00026094"/>
    <w:rsid w:val="0002798A"/>
    <w:rsid w:val="00030445"/>
    <w:rsid w:val="0003275D"/>
    <w:rsid w:val="0003476D"/>
    <w:rsid w:val="00035AD1"/>
    <w:rsid w:val="00040BC9"/>
    <w:rsid w:val="00040BD4"/>
    <w:rsid w:val="00041D46"/>
    <w:rsid w:val="00043890"/>
    <w:rsid w:val="000473EF"/>
    <w:rsid w:val="0005025B"/>
    <w:rsid w:val="00050981"/>
    <w:rsid w:val="0005356B"/>
    <w:rsid w:val="00055A78"/>
    <w:rsid w:val="00056AE7"/>
    <w:rsid w:val="00060B0F"/>
    <w:rsid w:val="000629AF"/>
    <w:rsid w:val="00062C03"/>
    <w:rsid w:val="00067D0D"/>
    <w:rsid w:val="000700BE"/>
    <w:rsid w:val="0007143D"/>
    <w:rsid w:val="000719B0"/>
    <w:rsid w:val="00072CE2"/>
    <w:rsid w:val="000731E9"/>
    <w:rsid w:val="000732AE"/>
    <w:rsid w:val="00074986"/>
    <w:rsid w:val="00085C28"/>
    <w:rsid w:val="000876F4"/>
    <w:rsid w:val="000926D8"/>
    <w:rsid w:val="0009330F"/>
    <w:rsid w:val="000937EA"/>
    <w:rsid w:val="00095E13"/>
    <w:rsid w:val="00096CB1"/>
    <w:rsid w:val="000A0EB6"/>
    <w:rsid w:val="000A2439"/>
    <w:rsid w:val="000B07E7"/>
    <w:rsid w:val="000B2E55"/>
    <w:rsid w:val="000B332E"/>
    <w:rsid w:val="000B4F9A"/>
    <w:rsid w:val="000C2717"/>
    <w:rsid w:val="000C409D"/>
    <w:rsid w:val="000C5371"/>
    <w:rsid w:val="000D5D69"/>
    <w:rsid w:val="000D7CB2"/>
    <w:rsid w:val="000D7F76"/>
    <w:rsid w:val="000E17B2"/>
    <w:rsid w:val="000E50C2"/>
    <w:rsid w:val="000E50C7"/>
    <w:rsid w:val="000E62E3"/>
    <w:rsid w:val="000F6B08"/>
    <w:rsid w:val="000F782E"/>
    <w:rsid w:val="000F7B43"/>
    <w:rsid w:val="000F7B86"/>
    <w:rsid w:val="001009A7"/>
    <w:rsid w:val="00100FF4"/>
    <w:rsid w:val="00101C17"/>
    <w:rsid w:val="00102939"/>
    <w:rsid w:val="00103063"/>
    <w:rsid w:val="001130F1"/>
    <w:rsid w:val="00117A4F"/>
    <w:rsid w:val="00117A5E"/>
    <w:rsid w:val="00123B5C"/>
    <w:rsid w:val="00125D18"/>
    <w:rsid w:val="00125EDA"/>
    <w:rsid w:val="001273AE"/>
    <w:rsid w:val="00132330"/>
    <w:rsid w:val="00132C5A"/>
    <w:rsid w:val="00132CCC"/>
    <w:rsid w:val="0013309B"/>
    <w:rsid w:val="00135718"/>
    <w:rsid w:val="00140110"/>
    <w:rsid w:val="0014050D"/>
    <w:rsid w:val="0014072A"/>
    <w:rsid w:val="00143E6C"/>
    <w:rsid w:val="001500DD"/>
    <w:rsid w:val="00157588"/>
    <w:rsid w:val="00162313"/>
    <w:rsid w:val="001651F5"/>
    <w:rsid w:val="0016555B"/>
    <w:rsid w:val="001662EA"/>
    <w:rsid w:val="0016680C"/>
    <w:rsid w:val="00172D28"/>
    <w:rsid w:val="00176BDA"/>
    <w:rsid w:val="0017766A"/>
    <w:rsid w:val="00180FAA"/>
    <w:rsid w:val="0018109D"/>
    <w:rsid w:val="00184B06"/>
    <w:rsid w:val="0018664F"/>
    <w:rsid w:val="00190132"/>
    <w:rsid w:val="001912BF"/>
    <w:rsid w:val="001960BB"/>
    <w:rsid w:val="00197D21"/>
    <w:rsid w:val="001A33D7"/>
    <w:rsid w:val="001A56E1"/>
    <w:rsid w:val="001A56F0"/>
    <w:rsid w:val="001A5858"/>
    <w:rsid w:val="001A586C"/>
    <w:rsid w:val="001A6B42"/>
    <w:rsid w:val="001A6E3D"/>
    <w:rsid w:val="001B3939"/>
    <w:rsid w:val="001B3EEC"/>
    <w:rsid w:val="001B40EA"/>
    <w:rsid w:val="001B7106"/>
    <w:rsid w:val="001C58B2"/>
    <w:rsid w:val="001D0DD5"/>
    <w:rsid w:val="001D1EC0"/>
    <w:rsid w:val="001D292F"/>
    <w:rsid w:val="001D77D3"/>
    <w:rsid w:val="001E05F7"/>
    <w:rsid w:val="001E35E1"/>
    <w:rsid w:val="001F43A1"/>
    <w:rsid w:val="001F7351"/>
    <w:rsid w:val="002040A6"/>
    <w:rsid w:val="00206ACE"/>
    <w:rsid w:val="00211469"/>
    <w:rsid w:val="00211CFB"/>
    <w:rsid w:val="00215750"/>
    <w:rsid w:val="002214C7"/>
    <w:rsid w:val="002214CB"/>
    <w:rsid w:val="002231FE"/>
    <w:rsid w:val="00227980"/>
    <w:rsid w:val="00231ED0"/>
    <w:rsid w:val="00234017"/>
    <w:rsid w:val="00235BDE"/>
    <w:rsid w:val="0023631C"/>
    <w:rsid w:val="00236C3B"/>
    <w:rsid w:val="00237792"/>
    <w:rsid w:val="00242043"/>
    <w:rsid w:val="00242ECB"/>
    <w:rsid w:val="00243A36"/>
    <w:rsid w:val="00246DB7"/>
    <w:rsid w:val="00247300"/>
    <w:rsid w:val="00253DB5"/>
    <w:rsid w:val="002557F5"/>
    <w:rsid w:val="00262A72"/>
    <w:rsid w:val="00264E1F"/>
    <w:rsid w:val="002701E8"/>
    <w:rsid w:val="002740FC"/>
    <w:rsid w:val="002743DA"/>
    <w:rsid w:val="00276CE5"/>
    <w:rsid w:val="00280AE6"/>
    <w:rsid w:val="00282045"/>
    <w:rsid w:val="002875B5"/>
    <w:rsid w:val="00295EDC"/>
    <w:rsid w:val="002B06AE"/>
    <w:rsid w:val="002B230A"/>
    <w:rsid w:val="002B5B72"/>
    <w:rsid w:val="002B76C4"/>
    <w:rsid w:val="002C2341"/>
    <w:rsid w:val="002C25C3"/>
    <w:rsid w:val="002C5973"/>
    <w:rsid w:val="002D329E"/>
    <w:rsid w:val="002D34F6"/>
    <w:rsid w:val="002D50A3"/>
    <w:rsid w:val="002E6B4A"/>
    <w:rsid w:val="002E74D1"/>
    <w:rsid w:val="002F0737"/>
    <w:rsid w:val="002F080B"/>
    <w:rsid w:val="002F1D56"/>
    <w:rsid w:val="002F5D66"/>
    <w:rsid w:val="002F77DE"/>
    <w:rsid w:val="002F7B83"/>
    <w:rsid w:val="0030310B"/>
    <w:rsid w:val="00303115"/>
    <w:rsid w:val="003043B4"/>
    <w:rsid w:val="00312BC1"/>
    <w:rsid w:val="003136FF"/>
    <w:rsid w:val="003137E7"/>
    <w:rsid w:val="00315ECC"/>
    <w:rsid w:val="0032445D"/>
    <w:rsid w:val="003263E9"/>
    <w:rsid w:val="00330B0F"/>
    <w:rsid w:val="003336A7"/>
    <w:rsid w:val="00334A59"/>
    <w:rsid w:val="00336683"/>
    <w:rsid w:val="00343D7F"/>
    <w:rsid w:val="00345EF7"/>
    <w:rsid w:val="003516F2"/>
    <w:rsid w:val="00351B85"/>
    <w:rsid w:val="0035268E"/>
    <w:rsid w:val="00353051"/>
    <w:rsid w:val="003540C9"/>
    <w:rsid w:val="00356D91"/>
    <w:rsid w:val="00357D2A"/>
    <w:rsid w:val="0036433C"/>
    <w:rsid w:val="00371ED3"/>
    <w:rsid w:val="00373689"/>
    <w:rsid w:val="00373C7D"/>
    <w:rsid w:val="00374E62"/>
    <w:rsid w:val="003767C4"/>
    <w:rsid w:val="00380D31"/>
    <w:rsid w:val="00380EA0"/>
    <w:rsid w:val="00381FDF"/>
    <w:rsid w:val="003864BD"/>
    <w:rsid w:val="00395478"/>
    <w:rsid w:val="00397D03"/>
    <w:rsid w:val="00397F40"/>
    <w:rsid w:val="003A18AE"/>
    <w:rsid w:val="003A24E8"/>
    <w:rsid w:val="003A29BC"/>
    <w:rsid w:val="003A4F01"/>
    <w:rsid w:val="003A5081"/>
    <w:rsid w:val="003A51BE"/>
    <w:rsid w:val="003A7EEA"/>
    <w:rsid w:val="003B4ED7"/>
    <w:rsid w:val="003B6F2D"/>
    <w:rsid w:val="003B7859"/>
    <w:rsid w:val="003C0340"/>
    <w:rsid w:val="003C04F9"/>
    <w:rsid w:val="003C0E79"/>
    <w:rsid w:val="003C1B90"/>
    <w:rsid w:val="003D02E5"/>
    <w:rsid w:val="003D20CE"/>
    <w:rsid w:val="003D326A"/>
    <w:rsid w:val="003D3579"/>
    <w:rsid w:val="003D6D71"/>
    <w:rsid w:val="003D6FBC"/>
    <w:rsid w:val="003E1953"/>
    <w:rsid w:val="003E3B34"/>
    <w:rsid w:val="003E3BC6"/>
    <w:rsid w:val="003E5386"/>
    <w:rsid w:val="003E73FB"/>
    <w:rsid w:val="003E7ED2"/>
    <w:rsid w:val="003F1350"/>
    <w:rsid w:val="003F2451"/>
    <w:rsid w:val="003F2AC4"/>
    <w:rsid w:val="003F49AA"/>
    <w:rsid w:val="003F4BEC"/>
    <w:rsid w:val="003F5DFC"/>
    <w:rsid w:val="003F643F"/>
    <w:rsid w:val="003F7950"/>
    <w:rsid w:val="0040048A"/>
    <w:rsid w:val="00402321"/>
    <w:rsid w:val="00413128"/>
    <w:rsid w:val="00421D37"/>
    <w:rsid w:val="00421FED"/>
    <w:rsid w:val="00423176"/>
    <w:rsid w:val="004245C4"/>
    <w:rsid w:val="00426038"/>
    <w:rsid w:val="00427DE8"/>
    <w:rsid w:val="004303F1"/>
    <w:rsid w:val="00431962"/>
    <w:rsid w:val="00433A0E"/>
    <w:rsid w:val="0043568E"/>
    <w:rsid w:val="00442184"/>
    <w:rsid w:val="004421A0"/>
    <w:rsid w:val="0044491E"/>
    <w:rsid w:val="0044543F"/>
    <w:rsid w:val="0044752E"/>
    <w:rsid w:val="00447693"/>
    <w:rsid w:val="004530AC"/>
    <w:rsid w:val="004557A4"/>
    <w:rsid w:val="00456604"/>
    <w:rsid w:val="0045779D"/>
    <w:rsid w:val="00457DC4"/>
    <w:rsid w:val="00460E11"/>
    <w:rsid w:val="00464FE5"/>
    <w:rsid w:val="004655F7"/>
    <w:rsid w:val="00466D68"/>
    <w:rsid w:val="00467625"/>
    <w:rsid w:val="00471069"/>
    <w:rsid w:val="0047109B"/>
    <w:rsid w:val="00475377"/>
    <w:rsid w:val="004766FE"/>
    <w:rsid w:val="00477DE2"/>
    <w:rsid w:val="00482C78"/>
    <w:rsid w:val="00483FFE"/>
    <w:rsid w:val="00486015"/>
    <w:rsid w:val="00490D04"/>
    <w:rsid w:val="004913DB"/>
    <w:rsid w:val="0049162E"/>
    <w:rsid w:val="00492BB6"/>
    <w:rsid w:val="004957B4"/>
    <w:rsid w:val="00495A49"/>
    <w:rsid w:val="004A3774"/>
    <w:rsid w:val="004A4D76"/>
    <w:rsid w:val="004A5BFC"/>
    <w:rsid w:val="004B4466"/>
    <w:rsid w:val="004B65B4"/>
    <w:rsid w:val="004C3657"/>
    <w:rsid w:val="004C3B42"/>
    <w:rsid w:val="004C4B1E"/>
    <w:rsid w:val="004C6D6E"/>
    <w:rsid w:val="004C724A"/>
    <w:rsid w:val="004D2FD3"/>
    <w:rsid w:val="004D3AE1"/>
    <w:rsid w:val="004D63BF"/>
    <w:rsid w:val="004D721A"/>
    <w:rsid w:val="004D7F94"/>
    <w:rsid w:val="004E24C3"/>
    <w:rsid w:val="004E4092"/>
    <w:rsid w:val="004E7BFB"/>
    <w:rsid w:val="004E7EF3"/>
    <w:rsid w:val="004F2DF2"/>
    <w:rsid w:val="004F62AC"/>
    <w:rsid w:val="00501AD4"/>
    <w:rsid w:val="00503508"/>
    <w:rsid w:val="005040BF"/>
    <w:rsid w:val="00510F14"/>
    <w:rsid w:val="00512B8A"/>
    <w:rsid w:val="00520888"/>
    <w:rsid w:val="00520900"/>
    <w:rsid w:val="00524AC9"/>
    <w:rsid w:val="005257EB"/>
    <w:rsid w:val="005270BF"/>
    <w:rsid w:val="005279AF"/>
    <w:rsid w:val="00530112"/>
    <w:rsid w:val="0053158E"/>
    <w:rsid w:val="005338D7"/>
    <w:rsid w:val="00537C09"/>
    <w:rsid w:val="005414D2"/>
    <w:rsid w:val="00542F30"/>
    <w:rsid w:val="00544FF9"/>
    <w:rsid w:val="00546EF9"/>
    <w:rsid w:val="0055179A"/>
    <w:rsid w:val="00560C66"/>
    <w:rsid w:val="005610A9"/>
    <w:rsid w:val="00561B18"/>
    <w:rsid w:val="005646E1"/>
    <w:rsid w:val="0056662F"/>
    <w:rsid w:val="0057248B"/>
    <w:rsid w:val="005754F5"/>
    <w:rsid w:val="00586698"/>
    <w:rsid w:val="005868A5"/>
    <w:rsid w:val="0059443C"/>
    <w:rsid w:val="005960E8"/>
    <w:rsid w:val="005A5D86"/>
    <w:rsid w:val="005B0A06"/>
    <w:rsid w:val="005B1E3B"/>
    <w:rsid w:val="005B7ED5"/>
    <w:rsid w:val="005C40D4"/>
    <w:rsid w:val="005C4C26"/>
    <w:rsid w:val="005C635C"/>
    <w:rsid w:val="005C63AB"/>
    <w:rsid w:val="005C7A2F"/>
    <w:rsid w:val="005D0BFF"/>
    <w:rsid w:val="005D165B"/>
    <w:rsid w:val="005D1759"/>
    <w:rsid w:val="005D1A15"/>
    <w:rsid w:val="005D477A"/>
    <w:rsid w:val="005D5D60"/>
    <w:rsid w:val="005D6449"/>
    <w:rsid w:val="005D705C"/>
    <w:rsid w:val="005E1872"/>
    <w:rsid w:val="005E2909"/>
    <w:rsid w:val="005E432E"/>
    <w:rsid w:val="005E69E2"/>
    <w:rsid w:val="005E6B83"/>
    <w:rsid w:val="005E7F0A"/>
    <w:rsid w:val="005F0F4A"/>
    <w:rsid w:val="005F5583"/>
    <w:rsid w:val="00600423"/>
    <w:rsid w:val="006037F3"/>
    <w:rsid w:val="00615CB5"/>
    <w:rsid w:val="006209DF"/>
    <w:rsid w:val="00622514"/>
    <w:rsid w:val="00622B2D"/>
    <w:rsid w:val="006249C8"/>
    <w:rsid w:val="006251B4"/>
    <w:rsid w:val="00627296"/>
    <w:rsid w:val="00627758"/>
    <w:rsid w:val="00630BD5"/>
    <w:rsid w:val="00631B12"/>
    <w:rsid w:val="00634403"/>
    <w:rsid w:val="0063768E"/>
    <w:rsid w:val="00641205"/>
    <w:rsid w:val="0064194D"/>
    <w:rsid w:val="00643ECC"/>
    <w:rsid w:val="006461B7"/>
    <w:rsid w:val="00646B5D"/>
    <w:rsid w:val="00650166"/>
    <w:rsid w:val="00652468"/>
    <w:rsid w:val="00657458"/>
    <w:rsid w:val="006576F1"/>
    <w:rsid w:val="00661BF8"/>
    <w:rsid w:val="00663D40"/>
    <w:rsid w:val="00665D5C"/>
    <w:rsid w:val="00673E9F"/>
    <w:rsid w:val="00677A11"/>
    <w:rsid w:val="00680C9E"/>
    <w:rsid w:val="00685573"/>
    <w:rsid w:val="00687EAC"/>
    <w:rsid w:val="00690285"/>
    <w:rsid w:val="00690DB1"/>
    <w:rsid w:val="00691FC1"/>
    <w:rsid w:val="006923D7"/>
    <w:rsid w:val="00692442"/>
    <w:rsid w:val="006A0D01"/>
    <w:rsid w:val="006A15F8"/>
    <w:rsid w:val="006A225C"/>
    <w:rsid w:val="006A255F"/>
    <w:rsid w:val="006A642A"/>
    <w:rsid w:val="006A6F09"/>
    <w:rsid w:val="006B13CE"/>
    <w:rsid w:val="006B207F"/>
    <w:rsid w:val="006B2089"/>
    <w:rsid w:val="006B5780"/>
    <w:rsid w:val="006B7AD1"/>
    <w:rsid w:val="006C0B4D"/>
    <w:rsid w:val="006C4A49"/>
    <w:rsid w:val="006C578F"/>
    <w:rsid w:val="006C59A7"/>
    <w:rsid w:val="006C65A6"/>
    <w:rsid w:val="006C701F"/>
    <w:rsid w:val="006D0BC6"/>
    <w:rsid w:val="006D35D9"/>
    <w:rsid w:val="006D3C35"/>
    <w:rsid w:val="006D5CD2"/>
    <w:rsid w:val="006D644A"/>
    <w:rsid w:val="006E122E"/>
    <w:rsid w:val="006E1D81"/>
    <w:rsid w:val="006E24FB"/>
    <w:rsid w:val="006E4CB7"/>
    <w:rsid w:val="006E5F41"/>
    <w:rsid w:val="006E6708"/>
    <w:rsid w:val="006E6E9B"/>
    <w:rsid w:val="006E6F0B"/>
    <w:rsid w:val="0070443A"/>
    <w:rsid w:val="0071069C"/>
    <w:rsid w:val="0071069D"/>
    <w:rsid w:val="007113B5"/>
    <w:rsid w:val="00711B2D"/>
    <w:rsid w:val="00716813"/>
    <w:rsid w:val="00717496"/>
    <w:rsid w:val="00720419"/>
    <w:rsid w:val="00722C69"/>
    <w:rsid w:val="00722DC5"/>
    <w:rsid w:val="00722E0D"/>
    <w:rsid w:val="00725711"/>
    <w:rsid w:val="007272CD"/>
    <w:rsid w:val="00727B22"/>
    <w:rsid w:val="00733541"/>
    <w:rsid w:val="00735360"/>
    <w:rsid w:val="0074087C"/>
    <w:rsid w:val="007416AE"/>
    <w:rsid w:val="007424CA"/>
    <w:rsid w:val="00742F09"/>
    <w:rsid w:val="0074371B"/>
    <w:rsid w:val="00743988"/>
    <w:rsid w:val="00745A73"/>
    <w:rsid w:val="00747B2B"/>
    <w:rsid w:val="007533D1"/>
    <w:rsid w:val="007567EB"/>
    <w:rsid w:val="00756D29"/>
    <w:rsid w:val="00761A04"/>
    <w:rsid w:val="00766469"/>
    <w:rsid w:val="0077088F"/>
    <w:rsid w:val="00773F1B"/>
    <w:rsid w:val="007748C0"/>
    <w:rsid w:val="0077532F"/>
    <w:rsid w:val="00777CEE"/>
    <w:rsid w:val="00780588"/>
    <w:rsid w:val="00783AD2"/>
    <w:rsid w:val="0078580C"/>
    <w:rsid w:val="007867DF"/>
    <w:rsid w:val="00790204"/>
    <w:rsid w:val="00792288"/>
    <w:rsid w:val="007923F4"/>
    <w:rsid w:val="00792BB5"/>
    <w:rsid w:val="00793E7E"/>
    <w:rsid w:val="00795008"/>
    <w:rsid w:val="0079580E"/>
    <w:rsid w:val="007958D4"/>
    <w:rsid w:val="007A0759"/>
    <w:rsid w:val="007A1971"/>
    <w:rsid w:val="007A6BC9"/>
    <w:rsid w:val="007B44AE"/>
    <w:rsid w:val="007B748C"/>
    <w:rsid w:val="007C0A04"/>
    <w:rsid w:val="007D29F4"/>
    <w:rsid w:val="007D56A1"/>
    <w:rsid w:val="007D67C4"/>
    <w:rsid w:val="007D7502"/>
    <w:rsid w:val="007E10C1"/>
    <w:rsid w:val="007E7932"/>
    <w:rsid w:val="007F3E43"/>
    <w:rsid w:val="00801498"/>
    <w:rsid w:val="00803701"/>
    <w:rsid w:val="008037E7"/>
    <w:rsid w:val="008039D4"/>
    <w:rsid w:val="00803A8C"/>
    <w:rsid w:val="00804D40"/>
    <w:rsid w:val="00807734"/>
    <w:rsid w:val="00810ED0"/>
    <w:rsid w:val="00811015"/>
    <w:rsid w:val="00812234"/>
    <w:rsid w:val="0081368C"/>
    <w:rsid w:val="00813C5D"/>
    <w:rsid w:val="00814B61"/>
    <w:rsid w:val="00817C60"/>
    <w:rsid w:val="008208A8"/>
    <w:rsid w:val="00821041"/>
    <w:rsid w:val="00825F93"/>
    <w:rsid w:val="00827601"/>
    <w:rsid w:val="0082786D"/>
    <w:rsid w:val="00830E47"/>
    <w:rsid w:val="00832720"/>
    <w:rsid w:val="0083569B"/>
    <w:rsid w:val="008357C5"/>
    <w:rsid w:val="00841E0E"/>
    <w:rsid w:val="00845F26"/>
    <w:rsid w:val="008460E4"/>
    <w:rsid w:val="008474EF"/>
    <w:rsid w:val="008552C6"/>
    <w:rsid w:val="008616C4"/>
    <w:rsid w:val="008618E5"/>
    <w:rsid w:val="00863EED"/>
    <w:rsid w:val="00870256"/>
    <w:rsid w:val="0087149A"/>
    <w:rsid w:val="00874707"/>
    <w:rsid w:val="00877598"/>
    <w:rsid w:val="00892CBB"/>
    <w:rsid w:val="00895D92"/>
    <w:rsid w:val="008976D5"/>
    <w:rsid w:val="008A2C78"/>
    <w:rsid w:val="008A7A9A"/>
    <w:rsid w:val="008B3E55"/>
    <w:rsid w:val="008B405D"/>
    <w:rsid w:val="008B5A12"/>
    <w:rsid w:val="008B5EED"/>
    <w:rsid w:val="008B751C"/>
    <w:rsid w:val="008C34C9"/>
    <w:rsid w:val="008C3FF9"/>
    <w:rsid w:val="008C4640"/>
    <w:rsid w:val="008C4E28"/>
    <w:rsid w:val="008C506C"/>
    <w:rsid w:val="008C5719"/>
    <w:rsid w:val="008D0929"/>
    <w:rsid w:val="008E138D"/>
    <w:rsid w:val="008E1FD9"/>
    <w:rsid w:val="008F1409"/>
    <w:rsid w:val="008F2A0E"/>
    <w:rsid w:val="00903C02"/>
    <w:rsid w:val="0090474B"/>
    <w:rsid w:val="00904F70"/>
    <w:rsid w:val="00906D13"/>
    <w:rsid w:val="00912B4C"/>
    <w:rsid w:val="009148AB"/>
    <w:rsid w:val="00914CCB"/>
    <w:rsid w:val="0091720E"/>
    <w:rsid w:val="009212E0"/>
    <w:rsid w:val="00921810"/>
    <w:rsid w:val="0092353A"/>
    <w:rsid w:val="0092527B"/>
    <w:rsid w:val="00925F79"/>
    <w:rsid w:val="0092712E"/>
    <w:rsid w:val="00932342"/>
    <w:rsid w:val="0094257F"/>
    <w:rsid w:val="009439FC"/>
    <w:rsid w:val="0094784C"/>
    <w:rsid w:val="00950F57"/>
    <w:rsid w:val="00952B57"/>
    <w:rsid w:val="00960983"/>
    <w:rsid w:val="0096244C"/>
    <w:rsid w:val="00963479"/>
    <w:rsid w:val="0096585F"/>
    <w:rsid w:val="009664E5"/>
    <w:rsid w:val="009704F2"/>
    <w:rsid w:val="00971D6F"/>
    <w:rsid w:val="00972182"/>
    <w:rsid w:val="00973897"/>
    <w:rsid w:val="00974AC7"/>
    <w:rsid w:val="009827FE"/>
    <w:rsid w:val="00985596"/>
    <w:rsid w:val="009863B0"/>
    <w:rsid w:val="00986E12"/>
    <w:rsid w:val="00996674"/>
    <w:rsid w:val="00996A10"/>
    <w:rsid w:val="009A1904"/>
    <w:rsid w:val="009A19FD"/>
    <w:rsid w:val="009A2332"/>
    <w:rsid w:val="009A3AF2"/>
    <w:rsid w:val="009A3B50"/>
    <w:rsid w:val="009A58DF"/>
    <w:rsid w:val="009A657F"/>
    <w:rsid w:val="009A694B"/>
    <w:rsid w:val="009B4DCE"/>
    <w:rsid w:val="009B6231"/>
    <w:rsid w:val="009B66B0"/>
    <w:rsid w:val="009B7CF8"/>
    <w:rsid w:val="009C04EC"/>
    <w:rsid w:val="009C21AC"/>
    <w:rsid w:val="009C2412"/>
    <w:rsid w:val="009C24CC"/>
    <w:rsid w:val="009C6AE1"/>
    <w:rsid w:val="009C78CB"/>
    <w:rsid w:val="009C7EFD"/>
    <w:rsid w:val="009D236E"/>
    <w:rsid w:val="009D445E"/>
    <w:rsid w:val="009D45FB"/>
    <w:rsid w:val="009D52D1"/>
    <w:rsid w:val="009D6992"/>
    <w:rsid w:val="009D6BE6"/>
    <w:rsid w:val="009E1DA0"/>
    <w:rsid w:val="009E497E"/>
    <w:rsid w:val="009E6304"/>
    <w:rsid w:val="009F1E96"/>
    <w:rsid w:val="009F2C1F"/>
    <w:rsid w:val="009F4B58"/>
    <w:rsid w:val="009F560C"/>
    <w:rsid w:val="00A00E3B"/>
    <w:rsid w:val="00A03F77"/>
    <w:rsid w:val="00A040A4"/>
    <w:rsid w:val="00A06033"/>
    <w:rsid w:val="00A10C85"/>
    <w:rsid w:val="00A10FDB"/>
    <w:rsid w:val="00A139FC"/>
    <w:rsid w:val="00A178BD"/>
    <w:rsid w:val="00A17B54"/>
    <w:rsid w:val="00A20D6E"/>
    <w:rsid w:val="00A219CA"/>
    <w:rsid w:val="00A22527"/>
    <w:rsid w:val="00A22D4C"/>
    <w:rsid w:val="00A237FB"/>
    <w:rsid w:val="00A30C73"/>
    <w:rsid w:val="00A321F8"/>
    <w:rsid w:val="00A326DA"/>
    <w:rsid w:val="00A41A45"/>
    <w:rsid w:val="00A42175"/>
    <w:rsid w:val="00A45C65"/>
    <w:rsid w:val="00A46CAE"/>
    <w:rsid w:val="00A515BF"/>
    <w:rsid w:val="00A51803"/>
    <w:rsid w:val="00A55E82"/>
    <w:rsid w:val="00A56144"/>
    <w:rsid w:val="00A60575"/>
    <w:rsid w:val="00A62413"/>
    <w:rsid w:val="00A71323"/>
    <w:rsid w:val="00A72E0C"/>
    <w:rsid w:val="00A753DC"/>
    <w:rsid w:val="00A80EEF"/>
    <w:rsid w:val="00A87AD3"/>
    <w:rsid w:val="00A91761"/>
    <w:rsid w:val="00A93104"/>
    <w:rsid w:val="00AA10FC"/>
    <w:rsid w:val="00AA1432"/>
    <w:rsid w:val="00AA4CF7"/>
    <w:rsid w:val="00AA4F19"/>
    <w:rsid w:val="00AB4905"/>
    <w:rsid w:val="00AB57B9"/>
    <w:rsid w:val="00AB75B0"/>
    <w:rsid w:val="00AC1AC8"/>
    <w:rsid w:val="00AC2A37"/>
    <w:rsid w:val="00AC353C"/>
    <w:rsid w:val="00AC3B57"/>
    <w:rsid w:val="00AC47BD"/>
    <w:rsid w:val="00AC4F6B"/>
    <w:rsid w:val="00AC7D89"/>
    <w:rsid w:val="00AD077E"/>
    <w:rsid w:val="00AD21C8"/>
    <w:rsid w:val="00AD3DDF"/>
    <w:rsid w:val="00AD4E62"/>
    <w:rsid w:val="00AD5E42"/>
    <w:rsid w:val="00AE4CA9"/>
    <w:rsid w:val="00AE5FAE"/>
    <w:rsid w:val="00AF4B1D"/>
    <w:rsid w:val="00AF52C8"/>
    <w:rsid w:val="00B02B64"/>
    <w:rsid w:val="00B04389"/>
    <w:rsid w:val="00B05292"/>
    <w:rsid w:val="00B05E6B"/>
    <w:rsid w:val="00B06AB3"/>
    <w:rsid w:val="00B116AA"/>
    <w:rsid w:val="00B12971"/>
    <w:rsid w:val="00B15DFF"/>
    <w:rsid w:val="00B160B2"/>
    <w:rsid w:val="00B1751A"/>
    <w:rsid w:val="00B20D3B"/>
    <w:rsid w:val="00B22FB7"/>
    <w:rsid w:val="00B279DF"/>
    <w:rsid w:val="00B30C63"/>
    <w:rsid w:val="00B33820"/>
    <w:rsid w:val="00B34CE6"/>
    <w:rsid w:val="00B35820"/>
    <w:rsid w:val="00B41326"/>
    <w:rsid w:val="00B44DE1"/>
    <w:rsid w:val="00B451A5"/>
    <w:rsid w:val="00B4669B"/>
    <w:rsid w:val="00B51A70"/>
    <w:rsid w:val="00B544B6"/>
    <w:rsid w:val="00B548A8"/>
    <w:rsid w:val="00B55A10"/>
    <w:rsid w:val="00B60908"/>
    <w:rsid w:val="00B62AFC"/>
    <w:rsid w:val="00B630D2"/>
    <w:rsid w:val="00B666E7"/>
    <w:rsid w:val="00B67FBD"/>
    <w:rsid w:val="00B718EC"/>
    <w:rsid w:val="00B7363C"/>
    <w:rsid w:val="00B75D65"/>
    <w:rsid w:val="00B77E48"/>
    <w:rsid w:val="00B808EC"/>
    <w:rsid w:val="00B81A6F"/>
    <w:rsid w:val="00B839E7"/>
    <w:rsid w:val="00B83A19"/>
    <w:rsid w:val="00B853F6"/>
    <w:rsid w:val="00B85CC6"/>
    <w:rsid w:val="00B86DE8"/>
    <w:rsid w:val="00B92C16"/>
    <w:rsid w:val="00B92D6F"/>
    <w:rsid w:val="00B932F8"/>
    <w:rsid w:val="00B96D4D"/>
    <w:rsid w:val="00B975F7"/>
    <w:rsid w:val="00BA2D80"/>
    <w:rsid w:val="00BA30CA"/>
    <w:rsid w:val="00BA7074"/>
    <w:rsid w:val="00BB14B6"/>
    <w:rsid w:val="00BB18DB"/>
    <w:rsid w:val="00BB4F05"/>
    <w:rsid w:val="00BB581D"/>
    <w:rsid w:val="00BB6090"/>
    <w:rsid w:val="00BC2541"/>
    <w:rsid w:val="00BC7789"/>
    <w:rsid w:val="00BC7927"/>
    <w:rsid w:val="00BC7AB9"/>
    <w:rsid w:val="00BD02B4"/>
    <w:rsid w:val="00BD2754"/>
    <w:rsid w:val="00BD464F"/>
    <w:rsid w:val="00BF23DF"/>
    <w:rsid w:val="00BF3311"/>
    <w:rsid w:val="00C00A5E"/>
    <w:rsid w:val="00C0142C"/>
    <w:rsid w:val="00C01816"/>
    <w:rsid w:val="00C079BF"/>
    <w:rsid w:val="00C079E2"/>
    <w:rsid w:val="00C07FF4"/>
    <w:rsid w:val="00C116E2"/>
    <w:rsid w:val="00C16D0D"/>
    <w:rsid w:val="00C171E3"/>
    <w:rsid w:val="00C20C5B"/>
    <w:rsid w:val="00C21F65"/>
    <w:rsid w:val="00C22BC7"/>
    <w:rsid w:val="00C3205F"/>
    <w:rsid w:val="00C33A10"/>
    <w:rsid w:val="00C341B5"/>
    <w:rsid w:val="00C34F90"/>
    <w:rsid w:val="00C3549F"/>
    <w:rsid w:val="00C377EF"/>
    <w:rsid w:val="00C41288"/>
    <w:rsid w:val="00C43385"/>
    <w:rsid w:val="00C46B89"/>
    <w:rsid w:val="00C51C8D"/>
    <w:rsid w:val="00C55456"/>
    <w:rsid w:val="00C57DE0"/>
    <w:rsid w:val="00C60F18"/>
    <w:rsid w:val="00C6273D"/>
    <w:rsid w:val="00C632AE"/>
    <w:rsid w:val="00C66102"/>
    <w:rsid w:val="00C66D9B"/>
    <w:rsid w:val="00C66E9B"/>
    <w:rsid w:val="00C672C1"/>
    <w:rsid w:val="00C72042"/>
    <w:rsid w:val="00C76E0D"/>
    <w:rsid w:val="00C77531"/>
    <w:rsid w:val="00C83CAC"/>
    <w:rsid w:val="00C83E77"/>
    <w:rsid w:val="00C84128"/>
    <w:rsid w:val="00C85ECF"/>
    <w:rsid w:val="00C8737E"/>
    <w:rsid w:val="00C878D0"/>
    <w:rsid w:val="00C90B02"/>
    <w:rsid w:val="00C96544"/>
    <w:rsid w:val="00CA3C81"/>
    <w:rsid w:val="00CA3D5C"/>
    <w:rsid w:val="00CB2FB3"/>
    <w:rsid w:val="00CB3376"/>
    <w:rsid w:val="00CB3AE1"/>
    <w:rsid w:val="00CB542B"/>
    <w:rsid w:val="00CC4CC9"/>
    <w:rsid w:val="00CC7157"/>
    <w:rsid w:val="00CC727A"/>
    <w:rsid w:val="00CD66AE"/>
    <w:rsid w:val="00CD6942"/>
    <w:rsid w:val="00CD6D08"/>
    <w:rsid w:val="00CE1B73"/>
    <w:rsid w:val="00CF2AB1"/>
    <w:rsid w:val="00CF348A"/>
    <w:rsid w:val="00CF3978"/>
    <w:rsid w:val="00CF4877"/>
    <w:rsid w:val="00CF6FFC"/>
    <w:rsid w:val="00CF7229"/>
    <w:rsid w:val="00D0125C"/>
    <w:rsid w:val="00D0250A"/>
    <w:rsid w:val="00D0322B"/>
    <w:rsid w:val="00D11A6A"/>
    <w:rsid w:val="00D11B26"/>
    <w:rsid w:val="00D13CFA"/>
    <w:rsid w:val="00D2102C"/>
    <w:rsid w:val="00D272EF"/>
    <w:rsid w:val="00D27C0A"/>
    <w:rsid w:val="00D36115"/>
    <w:rsid w:val="00D46E47"/>
    <w:rsid w:val="00D52C2E"/>
    <w:rsid w:val="00D544D2"/>
    <w:rsid w:val="00D639BC"/>
    <w:rsid w:val="00D6527E"/>
    <w:rsid w:val="00D67A63"/>
    <w:rsid w:val="00D74D41"/>
    <w:rsid w:val="00D75294"/>
    <w:rsid w:val="00D7689A"/>
    <w:rsid w:val="00D847B7"/>
    <w:rsid w:val="00D86E75"/>
    <w:rsid w:val="00D90C9B"/>
    <w:rsid w:val="00D91A50"/>
    <w:rsid w:val="00D94DA9"/>
    <w:rsid w:val="00D95361"/>
    <w:rsid w:val="00D95421"/>
    <w:rsid w:val="00D95E00"/>
    <w:rsid w:val="00DA2955"/>
    <w:rsid w:val="00DA569B"/>
    <w:rsid w:val="00DB204A"/>
    <w:rsid w:val="00DB2B14"/>
    <w:rsid w:val="00DB311D"/>
    <w:rsid w:val="00DB3A4A"/>
    <w:rsid w:val="00DB4AE3"/>
    <w:rsid w:val="00DB5AE6"/>
    <w:rsid w:val="00DB6770"/>
    <w:rsid w:val="00DB7203"/>
    <w:rsid w:val="00DC3140"/>
    <w:rsid w:val="00DC5101"/>
    <w:rsid w:val="00DC5FCE"/>
    <w:rsid w:val="00DC61EB"/>
    <w:rsid w:val="00DC6309"/>
    <w:rsid w:val="00DC6DED"/>
    <w:rsid w:val="00DD2F21"/>
    <w:rsid w:val="00DE115C"/>
    <w:rsid w:val="00DE3A2A"/>
    <w:rsid w:val="00DE443C"/>
    <w:rsid w:val="00DE4E8D"/>
    <w:rsid w:val="00DE5ED9"/>
    <w:rsid w:val="00DE5FA5"/>
    <w:rsid w:val="00DE7261"/>
    <w:rsid w:val="00DF027C"/>
    <w:rsid w:val="00DF23DB"/>
    <w:rsid w:val="00DF331A"/>
    <w:rsid w:val="00DF4956"/>
    <w:rsid w:val="00E004A9"/>
    <w:rsid w:val="00E02BDB"/>
    <w:rsid w:val="00E03FFA"/>
    <w:rsid w:val="00E0442B"/>
    <w:rsid w:val="00E054CF"/>
    <w:rsid w:val="00E175EA"/>
    <w:rsid w:val="00E17A7A"/>
    <w:rsid w:val="00E265A4"/>
    <w:rsid w:val="00E26C0A"/>
    <w:rsid w:val="00E3040F"/>
    <w:rsid w:val="00E33D0A"/>
    <w:rsid w:val="00E378C7"/>
    <w:rsid w:val="00E37E84"/>
    <w:rsid w:val="00E40FF3"/>
    <w:rsid w:val="00E419B2"/>
    <w:rsid w:val="00E501F3"/>
    <w:rsid w:val="00E50669"/>
    <w:rsid w:val="00E53BAE"/>
    <w:rsid w:val="00E53F94"/>
    <w:rsid w:val="00E54862"/>
    <w:rsid w:val="00E54B49"/>
    <w:rsid w:val="00E56214"/>
    <w:rsid w:val="00E60677"/>
    <w:rsid w:val="00E61357"/>
    <w:rsid w:val="00E638CF"/>
    <w:rsid w:val="00E6485C"/>
    <w:rsid w:val="00E65496"/>
    <w:rsid w:val="00E660F8"/>
    <w:rsid w:val="00E7076A"/>
    <w:rsid w:val="00E70CDB"/>
    <w:rsid w:val="00E77D4A"/>
    <w:rsid w:val="00E83BE3"/>
    <w:rsid w:val="00E8407B"/>
    <w:rsid w:val="00E87F5C"/>
    <w:rsid w:val="00E905F9"/>
    <w:rsid w:val="00E91835"/>
    <w:rsid w:val="00E95743"/>
    <w:rsid w:val="00E95A4A"/>
    <w:rsid w:val="00EA0988"/>
    <w:rsid w:val="00EA5936"/>
    <w:rsid w:val="00EB1E5A"/>
    <w:rsid w:val="00EB291D"/>
    <w:rsid w:val="00EB5719"/>
    <w:rsid w:val="00EC1848"/>
    <w:rsid w:val="00EC200C"/>
    <w:rsid w:val="00EC267A"/>
    <w:rsid w:val="00EC2CEB"/>
    <w:rsid w:val="00EC49F9"/>
    <w:rsid w:val="00EC60C0"/>
    <w:rsid w:val="00EC77A2"/>
    <w:rsid w:val="00ED1898"/>
    <w:rsid w:val="00ED64A1"/>
    <w:rsid w:val="00EE2E18"/>
    <w:rsid w:val="00EE6877"/>
    <w:rsid w:val="00EF7267"/>
    <w:rsid w:val="00F0250F"/>
    <w:rsid w:val="00F064C4"/>
    <w:rsid w:val="00F06EC2"/>
    <w:rsid w:val="00F07CC0"/>
    <w:rsid w:val="00F14DDD"/>
    <w:rsid w:val="00F158EF"/>
    <w:rsid w:val="00F15D58"/>
    <w:rsid w:val="00F15F55"/>
    <w:rsid w:val="00F1702F"/>
    <w:rsid w:val="00F23BB8"/>
    <w:rsid w:val="00F260AB"/>
    <w:rsid w:val="00F26E06"/>
    <w:rsid w:val="00F32FDE"/>
    <w:rsid w:val="00F35BA3"/>
    <w:rsid w:val="00F365E2"/>
    <w:rsid w:val="00F435ED"/>
    <w:rsid w:val="00F440DA"/>
    <w:rsid w:val="00F4593E"/>
    <w:rsid w:val="00F5053F"/>
    <w:rsid w:val="00F50E4A"/>
    <w:rsid w:val="00F53267"/>
    <w:rsid w:val="00F5724B"/>
    <w:rsid w:val="00F57C0A"/>
    <w:rsid w:val="00F61546"/>
    <w:rsid w:val="00F61F54"/>
    <w:rsid w:val="00F6424E"/>
    <w:rsid w:val="00F64B3B"/>
    <w:rsid w:val="00F658B1"/>
    <w:rsid w:val="00F658D9"/>
    <w:rsid w:val="00F704BF"/>
    <w:rsid w:val="00F70B08"/>
    <w:rsid w:val="00F724FC"/>
    <w:rsid w:val="00F81FD7"/>
    <w:rsid w:val="00F8310D"/>
    <w:rsid w:val="00F83374"/>
    <w:rsid w:val="00F84DD9"/>
    <w:rsid w:val="00F8770C"/>
    <w:rsid w:val="00F96970"/>
    <w:rsid w:val="00FA4063"/>
    <w:rsid w:val="00FA4388"/>
    <w:rsid w:val="00FA4B31"/>
    <w:rsid w:val="00FB3ACE"/>
    <w:rsid w:val="00FB3D70"/>
    <w:rsid w:val="00FB5175"/>
    <w:rsid w:val="00FB6E4B"/>
    <w:rsid w:val="00FB765F"/>
    <w:rsid w:val="00FD436F"/>
    <w:rsid w:val="00FD5EAB"/>
    <w:rsid w:val="00FD77C7"/>
    <w:rsid w:val="00FE3E72"/>
    <w:rsid w:val="00FE58D1"/>
    <w:rsid w:val="00FF3BC8"/>
    <w:rsid w:val="00FF40EE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6C5"/>
  <w15:chartTrackingRefBased/>
  <w15:docId w15:val="{5B5C25DE-D889-4592-A81F-4D677B1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next w:val="a"/>
    <w:link w:val="10"/>
    <w:uiPriority w:val="9"/>
    <w:qFormat/>
    <w:rsid w:val="00DF4956"/>
    <w:pPr>
      <w:keepNext/>
      <w:keepLines/>
      <w:spacing w:after="0" w:line="256" w:lineRule="auto"/>
      <w:ind w:left="10" w:right="139" w:hanging="10"/>
      <w:jc w:val="center"/>
      <w:outlineLvl w:val="0"/>
    </w:pPr>
    <w:rPr>
      <w:rFonts w:eastAsia="Times New Roman"/>
      <w:color w:val="000000"/>
      <w:sz w:val="23"/>
      <w:szCs w:val="22"/>
      <w:u w:val="single" w:color="00000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F4956"/>
    <w:pPr>
      <w:keepNext/>
      <w:keepLines/>
      <w:spacing w:after="3" w:line="256" w:lineRule="auto"/>
      <w:ind w:left="1827" w:hanging="10"/>
      <w:jc w:val="center"/>
      <w:outlineLvl w:val="1"/>
    </w:pPr>
    <w:rPr>
      <w:rFonts w:eastAsia="Times New Roman"/>
      <w:color w:val="000000"/>
      <w:sz w:val="23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A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574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95743"/>
    <w:rPr>
      <w:color w:val="0000FF"/>
      <w:u w:val="single"/>
    </w:rPr>
  </w:style>
  <w:style w:type="character" w:customStyle="1" w:styleId="fontstyle01">
    <w:name w:val="fontstyle01"/>
    <w:basedOn w:val="a0"/>
    <w:rsid w:val="006C0B4D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F24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2451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3F24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2451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3F245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F2451"/>
    <w:pPr>
      <w:spacing w:after="0" w:line="240" w:lineRule="auto"/>
    </w:pPr>
  </w:style>
  <w:style w:type="table" w:styleId="aa">
    <w:name w:val="Table Grid"/>
    <w:basedOn w:val="a1"/>
    <w:uiPriority w:val="39"/>
    <w:rsid w:val="0082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9E1DA0"/>
    <w:pPr>
      <w:spacing w:after="0" w:line="240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956"/>
    <w:rPr>
      <w:rFonts w:eastAsia="Times New Roman"/>
      <w:color w:val="000000"/>
      <w:sz w:val="23"/>
      <w:szCs w:val="22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4956"/>
    <w:rPr>
      <w:rFonts w:eastAsia="Times New Roman"/>
      <w:color w:val="000000"/>
      <w:sz w:val="23"/>
      <w:szCs w:val="22"/>
      <w:lang w:eastAsia="ru-RU"/>
    </w:rPr>
  </w:style>
  <w:style w:type="table" w:customStyle="1" w:styleId="TableGrid1">
    <w:name w:val="TableGrid1"/>
    <w:rsid w:val="005B1E3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C792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E3B3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197D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17C6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rvps2">
    <w:name w:val="rvps2"/>
    <w:basedOn w:val="a"/>
    <w:uiPriority w:val="99"/>
    <w:rsid w:val="003A5081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styleId="ac">
    <w:name w:val="FollowedHyperlink"/>
    <w:basedOn w:val="a0"/>
    <w:uiPriority w:val="99"/>
    <w:semiHidden/>
    <w:unhideWhenUsed/>
    <w:rsid w:val="000700BE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6C4A49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CB337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D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5D477A"/>
  </w:style>
  <w:style w:type="paragraph" w:styleId="af0">
    <w:name w:val="footer"/>
    <w:basedOn w:val="a"/>
    <w:link w:val="af1"/>
    <w:uiPriority w:val="99"/>
    <w:unhideWhenUsed/>
    <w:rsid w:val="005D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5D477A"/>
  </w:style>
  <w:style w:type="paragraph" w:customStyle="1" w:styleId="paragraph">
    <w:name w:val="paragraph"/>
    <w:basedOn w:val="a"/>
    <w:rsid w:val="000F782E"/>
    <w:pPr>
      <w:spacing w:before="100" w:beforeAutospacing="1" w:after="100" w:afterAutospacing="1" w:line="240" w:lineRule="auto"/>
    </w:pPr>
    <w:rPr>
      <w:rFonts w:eastAsia="Times New Roman"/>
      <w:lang w:eastAsia="uk-UA"/>
    </w:rPr>
  </w:style>
  <w:style w:type="character" w:customStyle="1" w:styleId="normaltextrun">
    <w:name w:val="normaltextrun"/>
    <w:basedOn w:val="a0"/>
    <w:rsid w:val="000F782E"/>
  </w:style>
  <w:style w:type="character" w:customStyle="1" w:styleId="eop">
    <w:name w:val="eop"/>
    <w:basedOn w:val="a0"/>
    <w:rsid w:val="000F782E"/>
  </w:style>
  <w:style w:type="character" w:customStyle="1" w:styleId="30">
    <w:name w:val="Заголовок 3 Знак"/>
    <w:basedOn w:val="a0"/>
    <w:link w:val="3"/>
    <w:uiPriority w:val="9"/>
    <w:semiHidden/>
    <w:rsid w:val="00495A49"/>
    <w:rPr>
      <w:rFonts w:asciiTheme="majorHAnsi" w:eastAsiaTheme="majorEastAsia" w:hAnsiTheme="majorHAnsi" w:cstheme="majorBidi"/>
      <w:color w:val="1F4D78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5756">
          <w:marLeft w:val="0"/>
          <w:marRight w:val="0"/>
          <w:marTop w:val="15"/>
          <w:marBottom w:val="0"/>
          <w:divBdr>
            <w:top w:val="single" w:sz="6" w:space="5" w:color="E2E5F1"/>
            <w:left w:val="single" w:sz="6" w:space="5" w:color="E2E5F1"/>
            <w:bottom w:val="single" w:sz="6" w:space="5" w:color="7C88BE"/>
            <w:right w:val="single" w:sz="6" w:space="5" w:color="7C88BE"/>
          </w:divBdr>
        </w:div>
        <w:div w:id="1508447062">
          <w:marLeft w:val="0"/>
          <w:marRight w:val="0"/>
          <w:marTop w:val="0"/>
          <w:marBottom w:val="0"/>
          <w:divBdr>
            <w:top w:val="single" w:sz="6" w:space="2" w:color="F5F5F5"/>
            <w:left w:val="single" w:sz="6" w:space="3" w:color="F5F5F5"/>
            <w:bottom w:val="single" w:sz="6" w:space="2" w:color="A8A8A8"/>
            <w:right w:val="single" w:sz="6" w:space="2" w:color="A8A8A8"/>
          </w:divBdr>
        </w:div>
        <w:div w:id="1707177942">
          <w:marLeft w:val="0"/>
          <w:marRight w:val="0"/>
          <w:marTop w:val="0"/>
          <w:marBottom w:val="0"/>
          <w:divBdr>
            <w:top w:val="single" w:sz="6" w:space="2" w:color="FCFCFC"/>
            <w:left w:val="single" w:sz="6" w:space="9" w:color="FCFCFC"/>
            <w:bottom w:val="single" w:sz="6" w:space="2" w:color="B0B0B0"/>
            <w:right w:val="single" w:sz="6" w:space="2" w:color="B0B0B0"/>
          </w:divBdr>
        </w:div>
      </w:divsChild>
    </w:div>
    <w:div w:id="78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t.edu.ua/upload/files/shares/9_Documents/founding_documents/mob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nu.dp.ua/docs/news/Statut_Konsorciumu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t.edu.ua/upload/files/shares/9_Documents/learning_organization/poloz%20hennya_oop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d7b286-9bec-4b7f-9b5b-404a976821b5">
      <Terms xmlns="http://schemas.microsoft.com/office/infopath/2007/PartnerControls"/>
    </lcf76f155ced4ddcb4097134ff3c332f>
    <TaxCatchAll xmlns="b4ae04cb-3e9d-4df8-8864-28b1e95cc5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21040A96D1A4DB7075C9712C648A6" ma:contentTypeVersion="10" ma:contentTypeDescription="Create a new document." ma:contentTypeScope="" ma:versionID="cd391c092b761d9016679cca1e2ff8cf">
  <xsd:schema xmlns:xsd="http://www.w3.org/2001/XMLSchema" xmlns:xs="http://www.w3.org/2001/XMLSchema" xmlns:p="http://schemas.microsoft.com/office/2006/metadata/properties" xmlns:ns2="f8d7b286-9bec-4b7f-9b5b-404a976821b5" xmlns:ns3="b4ae04cb-3e9d-4df8-8864-28b1e95cc5c0" targetNamespace="http://schemas.microsoft.com/office/2006/metadata/properties" ma:root="true" ma:fieldsID="ce336beee8a275cb2912115a64ca2b65" ns2:_="" ns3:_="">
    <xsd:import namespace="f8d7b286-9bec-4b7f-9b5b-404a976821b5"/>
    <xsd:import namespace="b4ae04cb-3e9d-4df8-8864-28b1e95c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b286-9bec-4b7f-9b5b-404a97682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dc36147-633c-4beb-a4fa-51ce20c1d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e04cb-3e9d-4df8-8864-28b1e95cc5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4d96c9-2278-4b4e-b0bb-04aeb8809365}" ma:internalName="TaxCatchAll" ma:showField="CatchAllData" ma:web="b4ae04cb-3e9d-4df8-8864-28b1e95c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89C3F-3825-4F06-87B8-3E5B032A72D0}">
  <ds:schemaRefs>
    <ds:schemaRef ds:uri="http://schemas.microsoft.com/office/2006/metadata/properties"/>
    <ds:schemaRef ds:uri="http://schemas.microsoft.com/office/infopath/2007/PartnerControls"/>
    <ds:schemaRef ds:uri="f8d7b286-9bec-4b7f-9b5b-404a976821b5"/>
    <ds:schemaRef ds:uri="b4ae04cb-3e9d-4df8-8864-28b1e95cc5c0"/>
  </ds:schemaRefs>
</ds:datastoreItem>
</file>

<file path=customXml/itemProps2.xml><?xml version="1.0" encoding="utf-8"?>
<ds:datastoreItem xmlns:ds="http://schemas.openxmlformats.org/officeDocument/2006/customXml" ds:itemID="{EF1484D1-C69B-4FC9-8C9C-8CE2E1EE9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9BA3BB-5C0D-4D1A-B939-A32B42941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A39F9-FD2E-42F7-B3A9-A41BEACA4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7b286-9bec-4b7f-9b5b-404a976821b5"/>
    <ds:schemaRef ds:uri="b4ae04cb-3e9d-4df8-8864-28b1e95c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18580</Words>
  <Characters>10592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Андрій Самсоненко</cp:lastModifiedBy>
  <cp:revision>107</cp:revision>
  <cp:lastPrinted>2023-05-18T10:47:00Z</cp:lastPrinted>
  <dcterms:created xsi:type="dcterms:W3CDTF">2024-04-15T15:43:00Z</dcterms:created>
  <dcterms:modified xsi:type="dcterms:W3CDTF">2024-04-15T20:30:00Z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0x010100E5621040A96D1A4DB7075C9712C648A6</vt:lpwstr>
  </property>
  <property fmtid="{D5CDD505-2E9C-101B-9397-08002B2CF9AE}" pid="3" name="MediaServiceImageTags">
    <vt:lpwstr/>
  </property>
</Properties>
</file>