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7205"/>
      </w:tblGrid>
      <w:tr w:rsidR="00FC11A1">
        <w:tc>
          <w:tcPr>
            <w:tcW w:w="93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 xml:space="preserve">УКРАЇНСЬКИЙ ДЕРЖАВНИЙ УНІВЕРСИТЕТ НАУКИ І ТЕХНОЛОГІЙ </w:t>
            </w:r>
          </w:p>
        </w:tc>
      </w:tr>
      <w:tr w:rsidR="00FC11A1">
        <w:tc>
          <w:tcPr>
            <w:tcW w:w="2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728" w:dyaOrig="1578">
                <v:rect id="rectole0000000000" o:spid="_x0000_i1025" style="width:86.25pt;height:78.75pt" o:ole="" o:preferrelative="t" stroked="f">
                  <v:imagedata r:id="rId5" o:title=""/>
                </v:rect>
                <o:OLEObject Type="Embed" ProgID="StaticMetafile" ShapeID="rectole0000000000" DrawAspect="Content" ObjectID="_1764928958" r:id="rId6"/>
              </w:object>
            </w:r>
          </w:p>
        </w:tc>
        <w:tc>
          <w:tcPr>
            <w:tcW w:w="72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F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0"/>
              </w:rPr>
            </w:pPr>
          </w:p>
          <w:p w:rsidR="00FC11A1" w:rsidRDefault="002F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 xml:space="preserve">СИЛАБУС </w:t>
            </w:r>
          </w:p>
          <w:p w:rsidR="00FC11A1" w:rsidRDefault="002F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44061"/>
                <w:sz w:val="20"/>
              </w:rPr>
              <w:t>Теорія семіотики та проблеми перекладу</w:t>
            </w:r>
            <w:r>
              <w:rPr>
                <w:rFonts w:ascii="Times New Roman" w:eastAsia="Times New Roman" w:hAnsi="Times New Roman" w:cs="Times New Roman"/>
                <w:color w:val="244061"/>
                <w:sz w:val="24"/>
              </w:rPr>
              <w:t>»</w:t>
            </w:r>
          </w:p>
          <w:p w:rsidR="00FC11A1" w:rsidRDefault="00FC11A1">
            <w:pPr>
              <w:spacing w:after="0" w:line="240" w:lineRule="auto"/>
            </w:pPr>
          </w:p>
        </w:tc>
      </w:tr>
    </w:tbl>
    <w:p w:rsidR="00FC11A1" w:rsidRDefault="00FC11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FC11A1">
        <w:trPr>
          <w:trHeight w:val="1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Статус дисципліни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Вибіркова</w:t>
            </w:r>
          </w:p>
        </w:tc>
      </w:tr>
      <w:tr w:rsidR="00FC11A1">
        <w:trPr>
          <w:trHeight w:val="1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 xml:space="preserve">Код та назва спеціальності та </w:t>
            </w:r>
          </w:p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спеціалізації (за наявності)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035 Філологія</w:t>
            </w:r>
          </w:p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035.041 Германські мови та літератури (переклад</w:t>
            </w:r>
          </w:p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включно), перша – англійська</w:t>
            </w:r>
          </w:p>
        </w:tc>
      </w:tr>
      <w:tr w:rsidR="00FC11A1">
        <w:trPr>
          <w:trHeight w:val="1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Назва освітньої програми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Германські мови та літератури (переклад включно)</w:t>
            </w:r>
          </w:p>
        </w:tc>
      </w:tr>
      <w:tr w:rsidR="00FC11A1">
        <w:trPr>
          <w:trHeight w:val="1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Освітній ступінь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Перший (бакалавр)</w:t>
            </w:r>
          </w:p>
        </w:tc>
      </w:tr>
      <w:tr w:rsidR="00FC11A1"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Обсяг дисципліни</w:t>
            </w:r>
            <w:r>
              <w:rPr>
                <w:rFonts w:ascii="Times New Roman" w:eastAsia="Times New Roman" w:hAnsi="Times New Roman" w:cs="Times New Roman"/>
                <w:color w:val="244061"/>
                <w:sz w:val="24"/>
              </w:rPr>
              <w:t xml:space="preserve"> </w:t>
            </w:r>
          </w:p>
          <w:p w:rsidR="00FC11A1" w:rsidRDefault="002F7F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44061"/>
                <w:sz w:val="24"/>
              </w:rPr>
              <w:t>(кредитів ЄКТС)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кредитів ЄКТС</w:t>
            </w:r>
          </w:p>
        </w:tc>
      </w:tr>
      <w:tr w:rsidR="00FC11A1">
        <w:trPr>
          <w:trHeight w:val="1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Терміни вивчення дисципліни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семестр</w:t>
            </w:r>
          </w:p>
        </w:tc>
      </w:tr>
      <w:tr w:rsidR="00FC11A1">
        <w:trPr>
          <w:trHeight w:val="1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 xml:space="preserve">Назва кафедри, яка викладає дисципліну, </w:t>
            </w:r>
          </w:p>
          <w:p w:rsidR="00FC11A1" w:rsidRDefault="002F7F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абревіатурне позначення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Філологія та переклад (ФП)</w:t>
            </w:r>
          </w:p>
        </w:tc>
      </w:tr>
      <w:tr w:rsidR="00FC11A1">
        <w:trPr>
          <w:trHeight w:val="1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Мова викладання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</w:t>
            </w:r>
          </w:p>
        </w:tc>
      </w:tr>
    </w:tbl>
    <w:p w:rsidR="00FC11A1" w:rsidRDefault="00FC1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11A1" w:rsidRDefault="002F7F29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  <w:sz w:val="24"/>
        </w:rPr>
      </w:pPr>
      <w:r>
        <w:rPr>
          <w:rFonts w:ascii="Times New Roman" w:eastAsia="Times New Roman" w:hAnsi="Times New Roman" w:cs="Times New Roman"/>
          <w:b/>
          <w:color w:val="244061"/>
          <w:sz w:val="24"/>
        </w:rPr>
        <w:t>Лектор ( викладач(і))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721"/>
      </w:tblGrid>
      <w:tr w:rsidR="00FC11A1">
        <w:tc>
          <w:tcPr>
            <w:tcW w:w="26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1A1" w:rsidRDefault="002F7F29" w:rsidP="005F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Фото</w:t>
            </w:r>
          </w:p>
          <w:p w:rsidR="00FC11A1" w:rsidRDefault="002F7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(за бажанням)</w:t>
            </w:r>
            <w:r w:rsidR="005F3498">
              <w:t xml:space="preserve"> </w:t>
            </w:r>
            <w:r w:rsidR="005F3498">
              <w:object w:dxaOrig="1382" w:dyaOrig="1382">
                <v:rect id="_x0000_i1026" style="width:69pt;height:69pt" o:ole="" o:preferrelative="t" stroked="f">
                  <v:imagedata r:id="rId7" o:title=""/>
                </v:rect>
                <o:OLEObject Type="Embed" ProgID="StaticMetafile" ShapeID="_x0000_i1026" DrawAspect="Content" ObjectID="_1764928959" r:id="rId8"/>
              </w:object>
            </w:r>
          </w:p>
        </w:tc>
        <w:tc>
          <w:tcPr>
            <w:tcW w:w="6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наук, професор, завідувачка кафедри «Філологія та переклад», Власова Тетяна Іванівна</w:t>
            </w:r>
          </w:p>
        </w:tc>
      </w:tr>
      <w:tr w:rsidR="00FC11A1">
        <w:trPr>
          <w:trHeight w:val="1"/>
        </w:trPr>
        <w:tc>
          <w:tcPr>
            <w:tcW w:w="26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FC11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t.i.vlasov@ust.edu.ua</w:t>
            </w:r>
          </w:p>
        </w:tc>
      </w:tr>
      <w:tr w:rsidR="00FC11A1">
        <w:trPr>
          <w:trHeight w:val="1"/>
        </w:trPr>
        <w:tc>
          <w:tcPr>
            <w:tcW w:w="26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FC11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CD135C">
            <w:pPr>
              <w:spacing w:after="0" w:line="240" w:lineRule="auto"/>
            </w:pPr>
            <w:hyperlink r:id="rId9">
              <w:r w:rsidR="002F7F2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https://diit.edu.ua/faculty/emt/kafedra/ftp/sostav/personal_page/256</w:t>
              </w:r>
            </w:hyperlink>
          </w:p>
        </w:tc>
      </w:tr>
      <w:tr w:rsidR="00FC11A1">
        <w:tc>
          <w:tcPr>
            <w:tcW w:w="26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FC11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Лінк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дисципліну (за наявністю)</w:t>
            </w:r>
          </w:p>
        </w:tc>
      </w:tr>
      <w:tr w:rsidR="00FC11A1">
        <w:tc>
          <w:tcPr>
            <w:tcW w:w="26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FC11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УДУНТ,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Лазаряна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5402</w:t>
            </w:r>
          </w:p>
        </w:tc>
      </w:tr>
    </w:tbl>
    <w:p w:rsidR="00FC11A1" w:rsidRDefault="00FC1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5954"/>
      </w:tblGrid>
      <w:tr w:rsidR="00FC11A1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Передумови вивчення дисципліни</w:t>
            </w:r>
          </w:p>
        </w:tc>
        <w:tc>
          <w:tcPr>
            <w:tcW w:w="5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138" w:rsidRPr="00562138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перекладу з основної іноземної мови (англійська)</w:t>
            </w:r>
          </w:p>
          <w:p w:rsidR="00562138" w:rsidRDefault="0056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Сучасна українська мова та література </w:t>
            </w:r>
          </w:p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Вступ до мовознавства</w:t>
            </w:r>
          </w:p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Вступ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перекладознавства</w:t>
            </w:r>
            <w:proofErr w:type="spellEnd"/>
          </w:p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Латинська мова</w:t>
            </w:r>
          </w:p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Ключові слова: семіотика, літературознавчий процес, переклад, структура, система.</w:t>
            </w:r>
          </w:p>
        </w:tc>
      </w:tr>
      <w:tr w:rsidR="00FC11A1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Мета навчальної дисципліни</w:t>
            </w:r>
          </w:p>
        </w:tc>
        <w:tc>
          <w:tcPr>
            <w:tcW w:w="5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Метою курсу є навчит</w:t>
            </w:r>
            <w:r w:rsidR="00543756">
              <w:rPr>
                <w:rFonts w:ascii="Times New Roman" w:eastAsia="Times New Roman" w:hAnsi="Times New Roman" w:cs="Times New Roman"/>
                <w:sz w:val="24"/>
              </w:rPr>
              <w:t>и студентів розглядати факти кул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ьтури як знакові феномени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перекладознавстві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знакові розбіжності у текстах перекладу та літератури у дискурсах української та англійської мов.</w:t>
            </w:r>
          </w:p>
        </w:tc>
      </w:tr>
      <w:tr w:rsidR="00FC11A1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Очікувані результати навчання</w:t>
            </w:r>
          </w:p>
        </w:tc>
        <w:tc>
          <w:tcPr>
            <w:tcW w:w="5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результати вивчення навчальної дисципліни студент повинен вміти володіти термінологічним апаратом сучасної семіотики, розпізнавати та використовувати семіотичні принципи дослідження текстів у перекладі, аналізувати різноманітні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явища, зокрема літературні тексти українською та</w:t>
            </w:r>
            <w:r w:rsidR="00543756">
              <w:rPr>
                <w:rFonts w:ascii="Times New Roman" w:eastAsia="Times New Roman" w:hAnsi="Times New Roman" w:cs="Times New Roman"/>
                <w:sz w:val="24"/>
              </w:rPr>
              <w:t xml:space="preserve"> англійською мовами,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особливості кодування у різних знакових системах, особливості семіотичні структури та їх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трансформації при перекладі.</w:t>
            </w:r>
          </w:p>
        </w:tc>
      </w:tr>
      <w:tr w:rsidR="00FC11A1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lastRenderedPageBreak/>
              <w:t>Зміст дисципліни</w:t>
            </w:r>
          </w:p>
        </w:tc>
        <w:tc>
          <w:tcPr>
            <w:tcW w:w="5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35C" w:rsidRDefault="00CD135C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Лекції</w:t>
            </w:r>
          </w:p>
          <w:p w:rsidR="00FC11A1" w:rsidRDefault="00CD135C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>Семанти</w:t>
            </w:r>
            <w:r w:rsidR="00E73114">
              <w:rPr>
                <w:rFonts w:ascii="Times New Roman" w:eastAsia="Times New Roman" w:hAnsi="Times New Roman" w:cs="Times New Roman"/>
                <w:sz w:val="24"/>
              </w:rPr>
              <w:t>ка культури: вступна лекція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. Поняття тексту в гуманітарних науках. </w:t>
            </w:r>
            <w:proofErr w:type="spellStart"/>
            <w:r w:rsidR="002F7F29">
              <w:rPr>
                <w:rFonts w:ascii="Times New Roman" w:eastAsia="Times New Roman" w:hAnsi="Times New Roman" w:cs="Times New Roman"/>
                <w:sz w:val="24"/>
              </w:rPr>
              <w:t>Текстуалізація</w:t>
            </w:r>
            <w:proofErr w:type="spellEnd"/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 реальності.</w:t>
            </w:r>
          </w:p>
          <w:p w:rsidR="00FC11A1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>Історія</w:t>
            </w:r>
            <w:r w:rsidR="00E73114">
              <w:rPr>
                <w:rFonts w:ascii="Times New Roman" w:eastAsia="Times New Roman" w:hAnsi="Times New Roman" w:cs="Times New Roman"/>
                <w:sz w:val="24"/>
              </w:rPr>
              <w:t xml:space="preserve"> і теорія семіотики. Семіотика модерна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 та постмодерної доби. Типи знаків за класифікацією Ч.С. Пірса. Три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аспекти семіотики: семантика,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синтактика</w:t>
            </w:r>
            <w:proofErr w:type="spellEnd"/>
            <w:r w:rsidR="002F7F29">
              <w:rPr>
                <w:rFonts w:ascii="Times New Roman" w:eastAsia="Times New Roman" w:hAnsi="Times New Roman" w:cs="Times New Roman"/>
                <w:sz w:val="24"/>
              </w:rPr>
              <w:t>, прагматика. Основні семіотичні поняття: знак, значення, означуване</w:t>
            </w:r>
            <w:r w:rsidR="00E7311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D1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D135C" w:rsidRPr="00CD135C">
              <w:rPr>
                <w:rFonts w:ascii="Times New Roman" w:eastAsia="Times New Roman" w:hAnsi="Times New Roman" w:cs="Times New Roman"/>
                <w:sz w:val="24"/>
              </w:rPr>
              <w:t>означаюче</w:t>
            </w:r>
            <w:r w:rsidR="00CD1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562138" w:rsidRPr="00562138">
              <w:rPr>
                <w:rFonts w:ascii="Times New Roman" w:eastAsia="Times New Roman" w:hAnsi="Times New Roman" w:cs="Times New Roman"/>
                <w:sz w:val="24"/>
              </w:rPr>
              <w:t>інтерпретація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2F7F29">
              <w:rPr>
                <w:rFonts w:ascii="Times New Roman" w:eastAsia="Times New Roman" w:hAnsi="Times New Roman" w:cs="Times New Roman"/>
                <w:sz w:val="24"/>
              </w:rPr>
              <w:t>семіоз</w:t>
            </w:r>
            <w:proofErr w:type="spellEnd"/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код, конотація, адресант, адресат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C11A1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Мова та її значення для </w:t>
            </w:r>
            <w:proofErr w:type="spellStart"/>
            <w:r w:rsidR="002F7F29">
              <w:rPr>
                <w:rFonts w:ascii="Times New Roman" w:eastAsia="Times New Roman" w:hAnsi="Times New Roman" w:cs="Times New Roman"/>
                <w:sz w:val="24"/>
              </w:rPr>
              <w:t>семіосфери</w:t>
            </w:r>
            <w:proofErr w:type="spellEnd"/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. Мова як </w:t>
            </w:r>
            <w:r>
              <w:rPr>
                <w:rFonts w:ascii="Times New Roman" w:eastAsia="Times New Roman" w:hAnsi="Times New Roman" w:cs="Times New Roman"/>
                <w:sz w:val="24"/>
              </w:rPr>
              <w:t>інтерпретований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 код. Мова та її зв’язок із мисленням. Мова у комунікації та проблема перекладу . Термінологічна полісемія.</w:t>
            </w:r>
          </w:p>
          <w:p w:rsidR="00FC11A1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543756">
              <w:rPr>
                <w:rFonts w:ascii="Times New Roman" w:eastAsia="Times New Roman" w:hAnsi="Times New Roman" w:cs="Times New Roman"/>
                <w:sz w:val="24"/>
              </w:rPr>
              <w:t>Міф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 ― </w:t>
            </w:r>
            <w:r w:rsidR="002F7F29" w:rsidRPr="00543756">
              <w:rPr>
                <w:rFonts w:ascii="Times New Roman" w:eastAsia="Times New Roman" w:hAnsi="Times New Roman" w:cs="Times New Roman"/>
                <w:sz w:val="24"/>
              </w:rPr>
              <w:t>метафора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 ― символ у семіотиці, проблеми багатозначності </w:t>
            </w:r>
            <w:proofErr w:type="spellStart"/>
            <w:r w:rsidR="002F7F29">
              <w:rPr>
                <w:rFonts w:ascii="Times New Roman" w:eastAsia="Times New Roman" w:hAnsi="Times New Roman" w:cs="Times New Roman"/>
                <w:sz w:val="24"/>
              </w:rPr>
              <w:t>знака</w:t>
            </w:r>
            <w:proofErr w:type="spellEnd"/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 та перекладу . Тропи і багатозначність знаків. Символ у семіотиці та символ у літературі.</w:t>
            </w:r>
          </w:p>
          <w:p w:rsidR="00FC11A1" w:rsidRDefault="002F7F29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Специфіка комунікативної діяльності та переклад. Основні сучасної моделі комунікації. Літературна комунікація та переклад.</w:t>
            </w:r>
          </w:p>
          <w:p w:rsidR="00FC11A1" w:rsidRDefault="002F7F29" w:rsidP="005437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Проблеми перекладу різних жанрів художнь</w:t>
            </w:r>
            <w:r w:rsidR="00E73114">
              <w:rPr>
                <w:rFonts w:ascii="Times New Roman" w:eastAsia="Times New Roman" w:hAnsi="Times New Roman" w:cs="Times New Roman"/>
                <w:sz w:val="24"/>
              </w:rPr>
              <w:t>ого твору, інтерпретація тексту 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3114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543756">
              <w:rPr>
                <w:rFonts w:ascii="Times New Roman" w:eastAsia="Times New Roman" w:hAnsi="Times New Roman" w:cs="Times New Roman"/>
                <w:sz w:val="24"/>
              </w:rPr>
              <w:t>ножинність інтерпретацій тексту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C11A1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Контрольні</w:t>
            </w:r>
            <w:r>
              <w:rPr>
                <w:rFonts w:ascii="Times New Roman" w:eastAsia="Times New Roman" w:hAnsi="Times New Roman" w:cs="Times New Roman"/>
                <w:color w:val="2440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заходи та критерії</w:t>
            </w:r>
            <w:r>
              <w:rPr>
                <w:rFonts w:ascii="Times New Roman" w:eastAsia="Times New Roman" w:hAnsi="Times New Roman" w:cs="Times New Roman"/>
                <w:color w:val="2440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оцінювання</w:t>
            </w:r>
          </w:p>
        </w:tc>
        <w:tc>
          <w:tcPr>
            <w:tcW w:w="5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Залік</w:t>
            </w:r>
          </w:p>
          <w:p w:rsidR="00FC11A1" w:rsidRDefault="00F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C11A1" w:rsidRDefault="00E7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ОПП 2020</w:t>
            </w:r>
            <w:r w:rsidR="002F7F29">
              <w:rPr>
                <w:rFonts w:ascii="Times New Roman" w:eastAsia="Times New Roman" w:hAnsi="Times New Roman" w:cs="Times New Roman"/>
                <w:sz w:val="24"/>
              </w:rPr>
              <w:t xml:space="preserve"> семестрова оцінка студента формується за 100- бальною шкалою як сума оцінок контрольних заходів (ПК1 та ПК2). Максимальні оцінки контрольних заходів: ПК1 – 50; ПК2 – 50; мінімальні оцінки складають 60% від зазначеного максимального обсягу за ПК1, ПК2. Для отримання загальної позитивної оцінки з дисципліни оцінка має бути не менше ніж 60 балів.</w:t>
            </w:r>
          </w:p>
          <w:p w:rsidR="00FC11A1" w:rsidRDefault="00F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r w:rsidR="00CD135C">
              <w:rPr>
                <w:rFonts w:ascii="Times New Roman" w:eastAsia="Times New Roman" w:hAnsi="Times New Roman" w:cs="Times New Roman"/>
                <w:sz w:val="24"/>
              </w:rPr>
              <w:t>ОПП 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семестрова оцінка студента формується за 100- бальною шкалою як сума оцінок контрольних заходів (КЗ1 та КЗ2). Максимальні оцінки контрольних заходів: КЗ – 40; КЗ2 – 60; мінімальні оцінки складають 50% від зазначеного максимального обсягу за КЗ1, КЗ2. Для отримання загальної позитивної оцінки з дисципліни оцінка має бути не менше ніж 50 балів.</w:t>
            </w:r>
          </w:p>
        </w:tc>
      </w:tr>
      <w:tr w:rsidR="00FC11A1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Політика викладання</w:t>
            </w:r>
          </w:p>
        </w:tc>
        <w:tc>
          <w:tcPr>
            <w:tcW w:w="5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 студента очікується здатність аналізувати питання за вивченим матеріалом, обговорення складних проблем, активна участь у перекладацької діяльності. У цілому, курс базується на принципах </w:t>
            </w:r>
            <w:r w:rsidR="00562138">
              <w:rPr>
                <w:rFonts w:ascii="Times New Roman" w:eastAsia="Times New Roman" w:hAnsi="Times New Roman" w:cs="Times New Roman"/>
                <w:sz w:val="24"/>
              </w:rPr>
              <w:t>антропоцентризму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C11A1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>Засоби навчання</w:t>
            </w:r>
          </w:p>
        </w:tc>
        <w:tc>
          <w:tcPr>
            <w:tcW w:w="5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98" w:rsidRPr="005F3498" w:rsidRDefault="005F3498" w:rsidP="005F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3498">
              <w:rPr>
                <w:rFonts w:ascii="Times New Roman" w:eastAsia="Times New Roman" w:hAnsi="Times New Roman" w:cs="Times New Roman"/>
                <w:sz w:val="24"/>
              </w:rPr>
              <w:t xml:space="preserve">Матеріально-технічне забезпечення навчальних спеціалізованих аудиторій відповідає сучасним вимогам (мультимедійне та спеціальне обладнання) й дозволяє в повному обсязі забезпечити виконання </w:t>
            </w:r>
            <w:r w:rsidRPr="005F3498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навчальних програм з даної дисципліни. Міжнародна кредитна мобільність реалізується в обсязі грантів та програм обміну студентами.</w:t>
            </w:r>
          </w:p>
          <w:p w:rsidR="00FC11A1" w:rsidRDefault="005F3498" w:rsidP="005F3498">
            <w:pPr>
              <w:spacing w:after="0" w:line="240" w:lineRule="auto"/>
            </w:pPr>
            <w:r w:rsidRPr="005F3498">
              <w:rPr>
                <w:rFonts w:ascii="Times New Roman" w:eastAsia="Times New Roman" w:hAnsi="Times New Roman" w:cs="Times New Roman"/>
                <w:sz w:val="24"/>
              </w:rPr>
              <w:t xml:space="preserve">Інформаційне та навчально-методичне забезпечення реалізується через мережу </w:t>
            </w:r>
            <w:proofErr w:type="spellStart"/>
            <w:r w:rsidRPr="005F3498">
              <w:rPr>
                <w:rFonts w:ascii="Times New Roman" w:eastAsia="Times New Roman" w:hAnsi="Times New Roman" w:cs="Times New Roman"/>
                <w:sz w:val="24"/>
              </w:rPr>
              <w:t>Internet</w:t>
            </w:r>
            <w:proofErr w:type="spellEnd"/>
            <w:r w:rsidRPr="005F3498">
              <w:rPr>
                <w:rFonts w:ascii="Times New Roman" w:eastAsia="Times New Roman" w:hAnsi="Times New Roman" w:cs="Times New Roman"/>
                <w:sz w:val="24"/>
              </w:rPr>
              <w:t xml:space="preserve">, даних </w:t>
            </w:r>
            <w:proofErr w:type="spellStart"/>
            <w:r w:rsidRPr="005F3498">
              <w:rPr>
                <w:rFonts w:ascii="Times New Roman" w:eastAsia="Times New Roman" w:hAnsi="Times New Roman" w:cs="Times New Roman"/>
                <w:sz w:val="24"/>
              </w:rPr>
              <w:t>Scopus</w:t>
            </w:r>
            <w:proofErr w:type="spellEnd"/>
            <w:r w:rsidRPr="005F349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F3498">
              <w:rPr>
                <w:rFonts w:ascii="Times New Roman" w:eastAsia="Times New Roman" w:hAnsi="Times New Roman" w:cs="Times New Roman"/>
                <w:sz w:val="24"/>
              </w:rPr>
              <w:t>Web</w:t>
            </w:r>
            <w:proofErr w:type="spellEnd"/>
            <w:r w:rsidRPr="005F34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3498"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 w:rsidRPr="005F34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3498">
              <w:rPr>
                <w:rFonts w:ascii="Times New Roman" w:eastAsia="Times New Roman" w:hAnsi="Times New Roman" w:cs="Times New Roman"/>
                <w:sz w:val="24"/>
              </w:rPr>
              <w:t>Science</w:t>
            </w:r>
            <w:proofErr w:type="spellEnd"/>
            <w:r w:rsidRPr="005F3498">
              <w:rPr>
                <w:rFonts w:ascii="Times New Roman" w:eastAsia="Times New Roman" w:hAnsi="Times New Roman" w:cs="Times New Roman"/>
                <w:sz w:val="24"/>
              </w:rPr>
              <w:t xml:space="preserve">, професійних довідкових систем, </w:t>
            </w:r>
            <w:proofErr w:type="spellStart"/>
            <w:r w:rsidRPr="005F3498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  <w:proofErr w:type="spellEnd"/>
            <w:r w:rsidRPr="005F3498">
              <w:rPr>
                <w:rFonts w:ascii="Times New Roman" w:eastAsia="Times New Roman" w:hAnsi="Times New Roman" w:cs="Times New Roman"/>
                <w:sz w:val="24"/>
              </w:rPr>
              <w:t xml:space="preserve"> науково-технічної бібліотеки, забезпечена необхідними періодичними виданнями, що стосуються як зарубіжних, так і вітчизняних робіт.</w:t>
            </w:r>
          </w:p>
        </w:tc>
      </w:tr>
      <w:tr w:rsidR="00FC11A1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lastRenderedPageBreak/>
              <w:t>Навчально-методичне забезпечення</w:t>
            </w:r>
          </w:p>
        </w:tc>
        <w:tc>
          <w:tcPr>
            <w:tcW w:w="5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Основна:</w:t>
            </w:r>
          </w:p>
          <w:p w:rsidR="00FC11A1" w:rsidRDefault="002F7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Антологія світової літературно-критичної думки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ХХст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Львів Літопис, 2002. 831с.</w:t>
            </w:r>
          </w:p>
          <w:p w:rsidR="00FC11A1" w:rsidRDefault="002F7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Еко У. Роль читача. Дослідження у семіотиці текстів. Львів: Літопис, 2004. 384с.</w:t>
            </w:r>
          </w:p>
          <w:p w:rsidR="00FC11A1" w:rsidRDefault="002F7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Боговін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Методичні перехрестя: теорія знаків Пірса-Морріса і </w:t>
            </w:r>
            <w:proofErr w:type="spellStart"/>
            <w:r w:rsidR="005F3498">
              <w:rPr>
                <w:rFonts w:ascii="Times New Roman" w:eastAsia="Times New Roman" w:hAnsi="Times New Roman" w:cs="Times New Roman"/>
                <w:sz w:val="24"/>
              </w:rPr>
              <w:t>гуманітаристика</w:t>
            </w:r>
            <w:proofErr w:type="spellEnd"/>
            <w:r w:rsidR="005F3498">
              <w:rPr>
                <w:rFonts w:ascii="Times New Roman" w:eastAsia="Times New Roman" w:hAnsi="Times New Roman" w:cs="Times New Roman"/>
                <w:sz w:val="24"/>
              </w:rPr>
              <w:t xml:space="preserve"> початку </w:t>
            </w:r>
            <w:proofErr w:type="spellStart"/>
            <w:r w:rsidR="005F3498">
              <w:rPr>
                <w:rFonts w:ascii="Times New Roman" w:eastAsia="Times New Roman" w:hAnsi="Times New Roman" w:cs="Times New Roman"/>
                <w:sz w:val="24"/>
              </w:rPr>
              <w:t>ХХст</w:t>
            </w:r>
            <w:proofErr w:type="spellEnd"/>
            <w:r w:rsidR="005F3498">
              <w:rPr>
                <w:rFonts w:ascii="Times New Roman" w:eastAsia="Times New Roman" w:hAnsi="Times New Roman" w:cs="Times New Roman"/>
                <w:sz w:val="24"/>
              </w:rPr>
              <w:t>. //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Наука ІІІ тисяч</w:t>
            </w:r>
            <w:r w:rsidR="005F3498">
              <w:rPr>
                <w:rFonts w:ascii="Times New Roman" w:eastAsia="Times New Roman" w:hAnsi="Times New Roman" w:cs="Times New Roman"/>
                <w:sz w:val="24"/>
              </w:rPr>
              <w:t>оліття. Бердянськ: БДПУ, 2019. С</w:t>
            </w:r>
            <w:r>
              <w:rPr>
                <w:rFonts w:ascii="Times New Roman" w:eastAsia="Times New Roman" w:hAnsi="Times New Roman" w:cs="Times New Roman"/>
                <w:sz w:val="24"/>
              </w:rPr>
              <w:t>. 245-246.</w:t>
            </w:r>
          </w:p>
          <w:p w:rsidR="00FC11A1" w:rsidRDefault="002F7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Ділі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Основи семіотики. Львів, 2000. 230с.</w:t>
            </w:r>
          </w:p>
          <w:p w:rsidR="00FC11A1" w:rsidRDefault="002F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Додаткова:</w:t>
            </w:r>
          </w:p>
          <w:p w:rsidR="00FC11A1" w:rsidRDefault="002F7F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Бодріяр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Симулякри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симуляція. К. Вид-во Соломії Павличко «Основи», 2004. 602с.</w:t>
            </w:r>
          </w:p>
          <w:p w:rsidR="00FC11A1" w:rsidRDefault="002F7F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Деріда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 Письмо та </w:t>
            </w:r>
            <w:r w:rsidR="00562138">
              <w:rPr>
                <w:rFonts w:ascii="Times New Roman" w:eastAsia="Times New Roman" w:hAnsi="Times New Roman" w:cs="Times New Roman"/>
                <w:sz w:val="24"/>
              </w:rPr>
              <w:t>відмінність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К.: «Основи», 2004. 230с.</w:t>
            </w:r>
          </w:p>
          <w:p w:rsidR="00FC11A1" w:rsidRDefault="002F7F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Леві-Строс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 Структурна антропологія К.: «Основи», 2001. 387с.</w:t>
            </w:r>
          </w:p>
          <w:p w:rsidR="00FC11A1" w:rsidRDefault="002F7F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Павличко С. Теорія літератури К.: «Основи», 2002. 679с.</w:t>
            </w:r>
          </w:p>
          <w:p w:rsidR="00FC11A1" w:rsidRDefault="002F7F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Мірам </w:t>
            </w:r>
            <w:r w:rsidR="0060394A">
              <w:rPr>
                <w:rFonts w:ascii="Times New Roman" w:eastAsia="Times New Roman" w:hAnsi="Times New Roman" w:cs="Times New Roman"/>
                <w:sz w:val="24"/>
              </w:rPr>
              <w:t xml:space="preserve">Г.Е., </w:t>
            </w:r>
            <w:proofErr w:type="spellStart"/>
            <w:r w:rsidR="0060394A">
              <w:rPr>
                <w:rFonts w:ascii="Times New Roman" w:eastAsia="Times New Roman" w:hAnsi="Times New Roman" w:cs="Times New Roman"/>
                <w:sz w:val="24"/>
              </w:rPr>
              <w:t>Дай</w:t>
            </w: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Основи пере</w:t>
            </w:r>
            <w:r w:rsidR="0060394A">
              <w:rPr>
                <w:rFonts w:ascii="Times New Roman" w:eastAsia="Times New Roman" w:hAnsi="Times New Roman" w:cs="Times New Roman"/>
                <w:sz w:val="24"/>
              </w:rPr>
              <w:t xml:space="preserve">кладу: курс лекцій: </w:t>
            </w:r>
            <w:proofErr w:type="spellStart"/>
            <w:r w:rsidR="0060394A">
              <w:rPr>
                <w:rFonts w:ascii="Times New Roman" w:eastAsia="Times New Roman" w:hAnsi="Times New Roman" w:cs="Times New Roman"/>
                <w:sz w:val="24"/>
              </w:rPr>
              <w:t>навч</w:t>
            </w:r>
            <w:proofErr w:type="spellEnd"/>
            <w:r w:rsidR="0060394A">
              <w:rPr>
                <w:rFonts w:ascii="Times New Roman" w:eastAsia="Times New Roman" w:hAnsi="Times New Roman" w:cs="Times New Roman"/>
                <w:sz w:val="24"/>
              </w:rPr>
              <w:t>. посібник</w:t>
            </w:r>
            <w:r w:rsidR="00562138">
              <w:rPr>
                <w:rFonts w:ascii="Times New Roman" w:eastAsia="Times New Roman" w:hAnsi="Times New Roman" w:cs="Times New Roman"/>
                <w:sz w:val="24"/>
              </w:rPr>
              <w:t xml:space="preserve"> К.: </w:t>
            </w:r>
            <w:r>
              <w:rPr>
                <w:rFonts w:ascii="Times New Roman" w:eastAsia="Times New Roman" w:hAnsi="Times New Roman" w:cs="Times New Roman"/>
                <w:sz w:val="24"/>
              </w:rPr>
              <w:t>Ніка-Центр, 2005. 280с.</w:t>
            </w:r>
          </w:p>
        </w:tc>
      </w:tr>
    </w:tbl>
    <w:p w:rsidR="00FC11A1" w:rsidRDefault="00FC11A1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  <w:vertAlign w:val="superscript"/>
        </w:rPr>
      </w:pPr>
    </w:p>
    <w:p w:rsidR="00FC11A1" w:rsidRDefault="00FC11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F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340"/>
    <w:multiLevelType w:val="multilevel"/>
    <w:tmpl w:val="D4241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474FFC"/>
    <w:multiLevelType w:val="multilevel"/>
    <w:tmpl w:val="93E2C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860EB"/>
    <w:multiLevelType w:val="multilevel"/>
    <w:tmpl w:val="AF34D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1A1"/>
    <w:rsid w:val="002F7F29"/>
    <w:rsid w:val="00543756"/>
    <w:rsid w:val="00562138"/>
    <w:rsid w:val="005F3498"/>
    <w:rsid w:val="0060394A"/>
    <w:rsid w:val="00AA346B"/>
    <w:rsid w:val="00CD135C"/>
    <w:rsid w:val="00E73114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586C52-53C3-4B73-B0D3-10AAC7E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it.edu.ua/faculty/emt/kafedra/ftp/sostav/personal_page/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3458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2023-12-21T15:09:00Z</dcterms:created>
  <dcterms:modified xsi:type="dcterms:W3CDTF">2023-12-24T11:16:00Z</dcterms:modified>
</cp:coreProperties>
</file>