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9351" w:type="dxa"/>
        <w:tblLook w:val="0000" w:firstRow="0" w:lastRow="0" w:firstColumn="0" w:lastColumn="0" w:noHBand="0" w:noVBand="0"/>
      </w:tblPr>
      <w:tblGrid>
        <w:gridCol w:w="2146"/>
        <w:gridCol w:w="7205"/>
      </w:tblGrid>
      <w:tr w:rsidR="00D7334F" w14:paraId="772E59CA" w14:textId="77777777" w:rsidTr="002076C2">
        <w:trPr>
          <w:trHeight w:val="412"/>
        </w:trPr>
        <w:tc>
          <w:tcPr>
            <w:tcW w:w="9351" w:type="dxa"/>
            <w:gridSpan w:val="2"/>
          </w:tcPr>
          <w:p w14:paraId="2D67838C" w14:textId="77777777" w:rsidR="00D7334F" w:rsidRPr="009C2782" w:rsidRDefault="00D7334F" w:rsidP="006C41BD">
            <w:pPr>
              <w:jc w:val="center"/>
              <w:rPr>
                <w:b/>
                <w:bCs/>
                <w:color w:val="244061"/>
                <w:sz w:val="24"/>
                <w:szCs w:val="24"/>
              </w:rPr>
            </w:pPr>
            <w:r w:rsidRPr="009C2782">
              <w:rPr>
                <w:b/>
                <w:bCs/>
                <w:color w:val="244061"/>
                <w:sz w:val="24"/>
                <w:szCs w:val="24"/>
              </w:rPr>
              <w:t xml:space="preserve">УКРАЇНСЬКИЙ ДЕРЖАВНИЙ УНІВЕРСИТЕТ НАУКИ І ТЕХНОЛОГІЙ </w:t>
            </w:r>
          </w:p>
        </w:tc>
      </w:tr>
      <w:tr w:rsidR="00D7334F" w14:paraId="3D1D8642" w14:textId="77777777" w:rsidTr="002076C2">
        <w:trPr>
          <w:trHeight w:val="1690"/>
        </w:trPr>
        <w:tc>
          <w:tcPr>
            <w:tcW w:w="2146" w:type="dxa"/>
          </w:tcPr>
          <w:p w14:paraId="4837829C" w14:textId="77777777" w:rsidR="00D7334F" w:rsidRDefault="00D7334F" w:rsidP="006C41BD">
            <w:pPr>
              <w:rPr>
                <w:color w:val="244061"/>
                <w:sz w:val="24"/>
                <w:szCs w:val="24"/>
              </w:rPr>
            </w:pPr>
            <w:r>
              <w:rPr>
                <w:noProof/>
                <w:color w:val="244061"/>
                <w:sz w:val="24"/>
                <w:szCs w:val="24"/>
                <w:lang w:val="ru-RU"/>
              </w:rPr>
              <w:drawing>
                <wp:inline distT="0" distB="0" distL="0" distR="0" wp14:anchorId="50347980" wp14:editId="08260F8D">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14:paraId="149A67A0" w14:textId="77777777" w:rsidR="00D7334F" w:rsidRDefault="00D7334F" w:rsidP="006C41BD">
            <w:pPr>
              <w:jc w:val="center"/>
              <w:rPr>
                <w:b/>
                <w:bCs/>
                <w:color w:val="244061"/>
              </w:rPr>
            </w:pPr>
          </w:p>
          <w:p w14:paraId="02862D83" w14:textId="77777777" w:rsidR="00D7334F" w:rsidRPr="009C2782" w:rsidRDefault="00D7334F" w:rsidP="006C41BD">
            <w:pPr>
              <w:jc w:val="center"/>
              <w:rPr>
                <w:b/>
                <w:bCs/>
                <w:color w:val="244061"/>
                <w:sz w:val="24"/>
                <w:szCs w:val="24"/>
              </w:rPr>
            </w:pPr>
            <w:r w:rsidRPr="009C2782">
              <w:rPr>
                <w:b/>
                <w:bCs/>
                <w:color w:val="244061"/>
                <w:sz w:val="24"/>
                <w:szCs w:val="24"/>
              </w:rPr>
              <w:t xml:space="preserve">СИЛАБУС </w:t>
            </w:r>
          </w:p>
          <w:p w14:paraId="5CEAF749" w14:textId="2F887B2C" w:rsidR="00D7334F" w:rsidRDefault="00E52C40" w:rsidP="00E52C40">
            <w:pPr>
              <w:jc w:val="center"/>
              <w:rPr>
                <w:sz w:val="24"/>
                <w:szCs w:val="24"/>
              </w:rPr>
            </w:pPr>
            <w:r w:rsidRPr="00E52C40">
              <w:rPr>
                <w:bCs/>
                <w:color w:val="244061"/>
                <w:sz w:val="24"/>
                <w:szCs w:val="24"/>
              </w:rPr>
              <w:t>«</w:t>
            </w:r>
            <w:r w:rsidR="00743D55">
              <w:rPr>
                <w:bCs/>
                <w:color w:val="244061"/>
                <w:sz w:val="24"/>
                <w:szCs w:val="24"/>
              </w:rPr>
              <w:t>Практика перекладу художнього дискурсу</w:t>
            </w:r>
            <w:r w:rsidRPr="00E52C40">
              <w:rPr>
                <w:bCs/>
                <w:color w:val="244061"/>
                <w:sz w:val="24"/>
                <w:szCs w:val="24"/>
              </w:rPr>
              <w:t>»</w:t>
            </w:r>
          </w:p>
        </w:tc>
      </w:tr>
    </w:tbl>
    <w:p w14:paraId="30B46A8B" w14:textId="77777777" w:rsidR="00D7334F" w:rsidRDefault="00D7334F" w:rsidP="006C41BD"/>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3402"/>
        <w:gridCol w:w="5812"/>
      </w:tblGrid>
      <w:tr w:rsidR="00D7334F" w14:paraId="2F204B3D" w14:textId="77777777" w:rsidTr="00D13E18">
        <w:tc>
          <w:tcPr>
            <w:tcW w:w="3402" w:type="dxa"/>
          </w:tcPr>
          <w:p w14:paraId="146824CD" w14:textId="77777777" w:rsidR="00D7334F" w:rsidRDefault="00D7334F" w:rsidP="006C41BD">
            <w:pPr>
              <w:rPr>
                <w:b/>
                <w:bCs/>
                <w:color w:val="244061"/>
                <w:sz w:val="24"/>
                <w:szCs w:val="24"/>
              </w:rPr>
            </w:pPr>
            <w:r>
              <w:rPr>
                <w:b/>
                <w:bCs/>
                <w:color w:val="244061"/>
                <w:sz w:val="24"/>
                <w:szCs w:val="24"/>
              </w:rPr>
              <w:t>Статус дисципліни</w:t>
            </w:r>
          </w:p>
        </w:tc>
        <w:tc>
          <w:tcPr>
            <w:tcW w:w="5812" w:type="dxa"/>
          </w:tcPr>
          <w:p w14:paraId="7A5878D4" w14:textId="06E48C39" w:rsidR="00D7334F" w:rsidRDefault="00E52C40" w:rsidP="006C41BD">
            <w:pPr>
              <w:rPr>
                <w:sz w:val="24"/>
                <w:szCs w:val="24"/>
              </w:rPr>
            </w:pPr>
            <w:r>
              <w:rPr>
                <w:sz w:val="24"/>
                <w:szCs w:val="24"/>
              </w:rPr>
              <w:t>вибіркова</w:t>
            </w:r>
            <w:r w:rsidR="00A72F5B">
              <w:rPr>
                <w:sz w:val="24"/>
                <w:szCs w:val="24"/>
              </w:rPr>
              <w:t xml:space="preserve"> </w:t>
            </w:r>
          </w:p>
        </w:tc>
      </w:tr>
      <w:tr w:rsidR="00D7334F" w14:paraId="6EC45922" w14:textId="77777777" w:rsidTr="00D13E18">
        <w:tc>
          <w:tcPr>
            <w:tcW w:w="3402" w:type="dxa"/>
          </w:tcPr>
          <w:p w14:paraId="04F31E22" w14:textId="77777777" w:rsidR="00D7334F" w:rsidRDefault="00D7334F" w:rsidP="006C41BD">
            <w:pPr>
              <w:rPr>
                <w:b/>
                <w:bCs/>
                <w:color w:val="244061"/>
                <w:sz w:val="24"/>
                <w:szCs w:val="24"/>
              </w:rPr>
            </w:pPr>
            <w:r>
              <w:rPr>
                <w:b/>
                <w:bCs/>
                <w:color w:val="244061"/>
                <w:sz w:val="24"/>
                <w:szCs w:val="24"/>
              </w:rPr>
              <w:t xml:space="preserve">Код та назва спеціальності та </w:t>
            </w:r>
          </w:p>
          <w:p w14:paraId="7DD7AFF3" w14:textId="77777777" w:rsidR="00D7334F" w:rsidRDefault="00D7334F" w:rsidP="006C41BD">
            <w:pPr>
              <w:rPr>
                <w:b/>
                <w:bCs/>
                <w:color w:val="244061"/>
                <w:sz w:val="24"/>
                <w:szCs w:val="24"/>
              </w:rPr>
            </w:pPr>
            <w:r>
              <w:rPr>
                <w:b/>
                <w:bCs/>
                <w:color w:val="244061"/>
                <w:sz w:val="24"/>
                <w:szCs w:val="24"/>
              </w:rPr>
              <w:t>спеціалізації (за наявності)</w:t>
            </w:r>
          </w:p>
        </w:tc>
        <w:tc>
          <w:tcPr>
            <w:tcW w:w="5812" w:type="dxa"/>
          </w:tcPr>
          <w:p w14:paraId="59545397" w14:textId="77777777" w:rsidR="00A72F5B" w:rsidRDefault="00A72F5B" w:rsidP="006C41BD">
            <w:pPr>
              <w:rPr>
                <w:sz w:val="24"/>
                <w:szCs w:val="24"/>
              </w:rPr>
            </w:pPr>
            <w:r>
              <w:rPr>
                <w:sz w:val="24"/>
                <w:szCs w:val="24"/>
              </w:rPr>
              <w:t>035 Філологія</w:t>
            </w:r>
          </w:p>
          <w:p w14:paraId="568606EB" w14:textId="6FEB1EED" w:rsidR="00A72F5B" w:rsidRDefault="00A72F5B" w:rsidP="006C41BD">
            <w:pPr>
              <w:jc w:val="both"/>
              <w:rPr>
                <w:sz w:val="24"/>
                <w:szCs w:val="24"/>
              </w:rPr>
            </w:pPr>
            <w:r>
              <w:rPr>
                <w:sz w:val="24"/>
                <w:szCs w:val="24"/>
              </w:rPr>
              <w:t>035.041</w:t>
            </w:r>
            <w:r>
              <w:rPr>
                <w:sz w:val="24"/>
                <w:szCs w:val="24"/>
                <w:lang w:val="en-US"/>
              </w:rPr>
              <w:t> </w:t>
            </w:r>
            <w:r w:rsidRPr="00A72F5B">
              <w:rPr>
                <w:sz w:val="24"/>
                <w:szCs w:val="24"/>
              </w:rPr>
              <w:t>Германські мови та літератури (переклад включно), перша – англійська</w:t>
            </w:r>
          </w:p>
        </w:tc>
      </w:tr>
      <w:tr w:rsidR="00D7334F" w14:paraId="680B0DE3" w14:textId="77777777" w:rsidTr="00D13E18">
        <w:tc>
          <w:tcPr>
            <w:tcW w:w="3402" w:type="dxa"/>
          </w:tcPr>
          <w:p w14:paraId="7D9C5F8A" w14:textId="77777777" w:rsidR="00D7334F" w:rsidRDefault="00D7334F" w:rsidP="006C41BD">
            <w:pPr>
              <w:rPr>
                <w:b/>
                <w:color w:val="244061"/>
                <w:sz w:val="24"/>
                <w:szCs w:val="24"/>
              </w:rPr>
            </w:pPr>
            <w:r>
              <w:rPr>
                <w:b/>
                <w:color w:val="244061"/>
                <w:sz w:val="24"/>
                <w:szCs w:val="24"/>
              </w:rPr>
              <w:t>Назва освітньої програми</w:t>
            </w:r>
          </w:p>
        </w:tc>
        <w:tc>
          <w:tcPr>
            <w:tcW w:w="5812" w:type="dxa"/>
          </w:tcPr>
          <w:p w14:paraId="730A2A70" w14:textId="5609A29B" w:rsidR="00D7334F" w:rsidRDefault="00A72F5B" w:rsidP="006C41BD">
            <w:pPr>
              <w:rPr>
                <w:sz w:val="24"/>
                <w:szCs w:val="24"/>
              </w:rPr>
            </w:pPr>
            <w:r w:rsidRPr="00A72F5B">
              <w:rPr>
                <w:sz w:val="24"/>
                <w:szCs w:val="24"/>
              </w:rPr>
              <w:t>Германські мови та літератури (переклад включно)</w:t>
            </w:r>
          </w:p>
        </w:tc>
      </w:tr>
      <w:tr w:rsidR="00D7334F" w14:paraId="1B05840F" w14:textId="77777777" w:rsidTr="00D13E18">
        <w:tc>
          <w:tcPr>
            <w:tcW w:w="3402" w:type="dxa"/>
          </w:tcPr>
          <w:p w14:paraId="0B209968" w14:textId="77777777" w:rsidR="00D7334F" w:rsidRDefault="00D7334F" w:rsidP="006C41BD">
            <w:pPr>
              <w:rPr>
                <w:b/>
                <w:bCs/>
                <w:color w:val="244061"/>
                <w:sz w:val="24"/>
                <w:szCs w:val="24"/>
              </w:rPr>
            </w:pPr>
            <w:r>
              <w:rPr>
                <w:b/>
                <w:bCs/>
                <w:color w:val="244061"/>
                <w:sz w:val="24"/>
                <w:szCs w:val="24"/>
              </w:rPr>
              <w:t>Освітній ступінь</w:t>
            </w:r>
          </w:p>
        </w:tc>
        <w:tc>
          <w:tcPr>
            <w:tcW w:w="5812" w:type="dxa"/>
          </w:tcPr>
          <w:p w14:paraId="7CA9D962" w14:textId="0B63D813" w:rsidR="00D7334F" w:rsidRDefault="00A72F5B" w:rsidP="006C41BD">
            <w:pPr>
              <w:rPr>
                <w:sz w:val="24"/>
                <w:szCs w:val="24"/>
              </w:rPr>
            </w:pPr>
            <w:r>
              <w:rPr>
                <w:sz w:val="24"/>
                <w:szCs w:val="24"/>
              </w:rPr>
              <w:t>перший (бакалаврський)</w:t>
            </w:r>
          </w:p>
        </w:tc>
      </w:tr>
      <w:tr w:rsidR="00D7334F" w14:paraId="7A088376" w14:textId="77777777" w:rsidTr="00D13E18">
        <w:trPr>
          <w:trHeight w:val="571"/>
        </w:trPr>
        <w:tc>
          <w:tcPr>
            <w:tcW w:w="3402" w:type="dxa"/>
            <w:vAlign w:val="center"/>
          </w:tcPr>
          <w:p w14:paraId="3DA7E5E0" w14:textId="77777777" w:rsidR="00D7334F" w:rsidRDefault="00D7334F" w:rsidP="006C41BD">
            <w:pPr>
              <w:jc w:val="both"/>
              <w:rPr>
                <w:color w:val="244061"/>
                <w:sz w:val="24"/>
                <w:szCs w:val="24"/>
              </w:rPr>
            </w:pPr>
            <w:r>
              <w:rPr>
                <w:b/>
                <w:color w:val="244061"/>
                <w:sz w:val="24"/>
                <w:szCs w:val="24"/>
              </w:rPr>
              <w:t>Обсяг дисципліни</w:t>
            </w:r>
            <w:r>
              <w:rPr>
                <w:color w:val="244061"/>
                <w:sz w:val="24"/>
                <w:szCs w:val="24"/>
              </w:rPr>
              <w:t xml:space="preserve"> </w:t>
            </w:r>
          </w:p>
          <w:p w14:paraId="6D2AA594" w14:textId="77777777" w:rsidR="00D7334F" w:rsidRDefault="00D7334F" w:rsidP="006C41BD">
            <w:pPr>
              <w:jc w:val="both"/>
              <w:rPr>
                <w:color w:val="244061"/>
                <w:sz w:val="24"/>
                <w:szCs w:val="24"/>
              </w:rPr>
            </w:pPr>
            <w:r>
              <w:rPr>
                <w:color w:val="244061"/>
                <w:sz w:val="24"/>
                <w:szCs w:val="24"/>
              </w:rPr>
              <w:t>(кредитів ЄКТС)</w:t>
            </w:r>
          </w:p>
        </w:tc>
        <w:tc>
          <w:tcPr>
            <w:tcW w:w="5812" w:type="dxa"/>
            <w:vAlign w:val="center"/>
          </w:tcPr>
          <w:p w14:paraId="181F0B7D" w14:textId="35D25E51" w:rsidR="00D7334F" w:rsidRDefault="00924839" w:rsidP="006C41BD">
            <w:pPr>
              <w:rPr>
                <w:sz w:val="24"/>
                <w:szCs w:val="24"/>
              </w:rPr>
            </w:pPr>
            <w:r>
              <w:rPr>
                <w:sz w:val="24"/>
                <w:szCs w:val="24"/>
              </w:rPr>
              <w:t>4</w:t>
            </w:r>
          </w:p>
        </w:tc>
      </w:tr>
      <w:tr w:rsidR="00D7334F" w14:paraId="3A29B32C" w14:textId="77777777" w:rsidTr="00D13E18">
        <w:tc>
          <w:tcPr>
            <w:tcW w:w="3402" w:type="dxa"/>
            <w:vAlign w:val="center"/>
          </w:tcPr>
          <w:p w14:paraId="33A849E4" w14:textId="77777777" w:rsidR="00D7334F" w:rsidRDefault="00D7334F" w:rsidP="006C41BD">
            <w:pPr>
              <w:rPr>
                <w:b/>
                <w:color w:val="244061"/>
                <w:sz w:val="24"/>
                <w:szCs w:val="24"/>
              </w:rPr>
            </w:pPr>
            <w:r>
              <w:rPr>
                <w:b/>
                <w:color w:val="244061"/>
                <w:sz w:val="24"/>
                <w:szCs w:val="24"/>
              </w:rPr>
              <w:t>Терміни вивчення дисципліни</w:t>
            </w:r>
          </w:p>
        </w:tc>
        <w:tc>
          <w:tcPr>
            <w:tcW w:w="5812" w:type="dxa"/>
            <w:vAlign w:val="center"/>
          </w:tcPr>
          <w:p w14:paraId="5A278BC4" w14:textId="27DA487F" w:rsidR="00D7334F" w:rsidRDefault="00CE7422" w:rsidP="006C41BD">
            <w:pPr>
              <w:rPr>
                <w:sz w:val="24"/>
                <w:szCs w:val="24"/>
              </w:rPr>
            </w:pPr>
            <w:r>
              <w:rPr>
                <w:sz w:val="24"/>
                <w:szCs w:val="24"/>
              </w:rPr>
              <w:t>4</w:t>
            </w:r>
            <w:r w:rsidR="00A72F5B">
              <w:rPr>
                <w:sz w:val="24"/>
                <w:szCs w:val="24"/>
              </w:rPr>
              <w:t xml:space="preserve"> семестр</w:t>
            </w:r>
          </w:p>
        </w:tc>
      </w:tr>
      <w:tr w:rsidR="00D7334F" w14:paraId="45794DB2" w14:textId="77777777" w:rsidTr="00D13E18">
        <w:tc>
          <w:tcPr>
            <w:tcW w:w="3402" w:type="dxa"/>
            <w:vAlign w:val="center"/>
          </w:tcPr>
          <w:p w14:paraId="54CA499E" w14:textId="12F9D9B0" w:rsidR="00D7334F" w:rsidRDefault="00D7334F" w:rsidP="00D13E18">
            <w:pPr>
              <w:rPr>
                <w:b/>
                <w:color w:val="244061"/>
                <w:sz w:val="24"/>
                <w:szCs w:val="24"/>
              </w:rPr>
            </w:pPr>
            <w:r>
              <w:rPr>
                <w:b/>
                <w:color w:val="244061"/>
                <w:sz w:val="24"/>
                <w:szCs w:val="24"/>
              </w:rPr>
              <w:t>Назва кафедри, яка викладає дисципліну,</w:t>
            </w:r>
            <w:r w:rsidR="00D13E18" w:rsidRPr="00D13E18">
              <w:rPr>
                <w:b/>
                <w:color w:val="244061"/>
                <w:sz w:val="24"/>
                <w:szCs w:val="24"/>
                <w:lang w:val="ru-RU"/>
              </w:rPr>
              <w:t xml:space="preserve"> </w:t>
            </w:r>
            <w:r>
              <w:rPr>
                <w:b/>
                <w:color w:val="244061"/>
                <w:sz w:val="24"/>
                <w:szCs w:val="24"/>
              </w:rPr>
              <w:t>абревіатурне позначення</w:t>
            </w:r>
          </w:p>
        </w:tc>
        <w:tc>
          <w:tcPr>
            <w:tcW w:w="5812" w:type="dxa"/>
            <w:vAlign w:val="center"/>
          </w:tcPr>
          <w:p w14:paraId="6F770EA2" w14:textId="4137A657" w:rsidR="00D7334F" w:rsidRDefault="00A72F5B" w:rsidP="006C41BD">
            <w:pPr>
              <w:rPr>
                <w:sz w:val="24"/>
                <w:szCs w:val="24"/>
              </w:rPr>
            </w:pPr>
            <w:r>
              <w:rPr>
                <w:sz w:val="24"/>
                <w:szCs w:val="24"/>
              </w:rPr>
              <w:t>Філологія та переклад (ФП)</w:t>
            </w:r>
          </w:p>
        </w:tc>
      </w:tr>
      <w:tr w:rsidR="00D7334F" w14:paraId="15399717" w14:textId="77777777" w:rsidTr="00D13E18">
        <w:tc>
          <w:tcPr>
            <w:tcW w:w="3402" w:type="dxa"/>
            <w:vAlign w:val="center"/>
          </w:tcPr>
          <w:p w14:paraId="59A66E6B" w14:textId="77777777" w:rsidR="00D7334F" w:rsidRDefault="00D7334F" w:rsidP="006C41BD">
            <w:pPr>
              <w:jc w:val="both"/>
              <w:rPr>
                <w:b/>
                <w:color w:val="244061"/>
                <w:sz w:val="24"/>
                <w:szCs w:val="24"/>
              </w:rPr>
            </w:pPr>
            <w:r>
              <w:rPr>
                <w:b/>
                <w:color w:val="244061"/>
                <w:sz w:val="24"/>
                <w:szCs w:val="24"/>
              </w:rPr>
              <w:t>Мова викладання</w:t>
            </w:r>
          </w:p>
        </w:tc>
        <w:tc>
          <w:tcPr>
            <w:tcW w:w="5812" w:type="dxa"/>
            <w:vAlign w:val="center"/>
          </w:tcPr>
          <w:p w14:paraId="60E6E705" w14:textId="64BB2831" w:rsidR="00D7334F" w:rsidRDefault="00CE7422" w:rsidP="006C41BD">
            <w:pPr>
              <w:rPr>
                <w:sz w:val="24"/>
                <w:szCs w:val="24"/>
              </w:rPr>
            </w:pPr>
            <w:r>
              <w:rPr>
                <w:sz w:val="24"/>
                <w:szCs w:val="24"/>
              </w:rPr>
              <w:t xml:space="preserve">англійська, </w:t>
            </w:r>
            <w:r w:rsidR="00924839">
              <w:rPr>
                <w:sz w:val="24"/>
                <w:szCs w:val="24"/>
              </w:rPr>
              <w:t>українська</w:t>
            </w:r>
          </w:p>
        </w:tc>
      </w:tr>
    </w:tbl>
    <w:p w14:paraId="5D6612E3" w14:textId="77777777" w:rsidR="00D7334F" w:rsidRDefault="00D7334F" w:rsidP="006C41BD">
      <w:pPr>
        <w:rPr>
          <w:b/>
          <w:bCs/>
          <w:sz w:val="24"/>
          <w:szCs w:val="24"/>
        </w:rPr>
      </w:pPr>
    </w:p>
    <w:p w14:paraId="2FEF7DE2" w14:textId="1A4EC58F" w:rsidR="00D7334F" w:rsidRDefault="00D7334F" w:rsidP="006C41BD">
      <w:pPr>
        <w:rPr>
          <w:b/>
          <w:bCs/>
          <w:color w:val="244061"/>
          <w:sz w:val="24"/>
          <w:szCs w:val="24"/>
        </w:rPr>
      </w:pPr>
      <w:r>
        <w:rPr>
          <w:b/>
          <w:bCs/>
          <w:color w:val="244061"/>
          <w:sz w:val="24"/>
          <w:szCs w:val="24"/>
        </w:rPr>
        <w:t>Лектор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2474"/>
        <w:gridCol w:w="6882"/>
      </w:tblGrid>
      <w:tr w:rsidR="00D13E18" w14:paraId="34A81246" w14:textId="77777777" w:rsidTr="00CE7422">
        <w:trPr>
          <w:trHeight w:val="1811"/>
        </w:trPr>
        <w:tc>
          <w:tcPr>
            <w:tcW w:w="2552" w:type="dxa"/>
            <w:vAlign w:val="center"/>
          </w:tcPr>
          <w:p w14:paraId="203828A1" w14:textId="4F1CDAAA" w:rsidR="00D13E18" w:rsidRDefault="00D13E18" w:rsidP="006C41BD">
            <w:pPr>
              <w:rPr>
                <w:b/>
                <w:bCs/>
                <w:color w:val="244061"/>
                <w:sz w:val="24"/>
                <w:szCs w:val="24"/>
              </w:rPr>
            </w:pPr>
            <w:r>
              <w:rPr>
                <w:b/>
                <w:bCs/>
                <w:noProof/>
                <w:sz w:val="24"/>
                <w:szCs w:val="24"/>
                <w:lang w:val="ru-RU"/>
              </w:rPr>
              <w:drawing>
                <wp:anchor distT="0" distB="0" distL="114300" distR="114300" simplePos="0" relativeHeight="251661312" behindDoc="1" locked="0" layoutInCell="1" allowOverlap="1" wp14:anchorId="372F44DA" wp14:editId="2AD3CC3B">
                  <wp:simplePos x="0" y="0"/>
                  <wp:positionH relativeFrom="column">
                    <wp:posOffset>156845</wp:posOffset>
                  </wp:positionH>
                  <wp:positionV relativeFrom="paragraph">
                    <wp:posOffset>-144780</wp:posOffset>
                  </wp:positionV>
                  <wp:extent cx="914400" cy="914400"/>
                  <wp:effectExtent l="0" t="0" r="0" b="0"/>
                  <wp:wrapThrough wrapText="bothSides">
                    <wp:wrapPolygon edited="0">
                      <wp:start x="9450" y="1800"/>
                      <wp:lineTo x="6300" y="4050"/>
                      <wp:lineTo x="6300" y="7650"/>
                      <wp:lineTo x="8100" y="9900"/>
                      <wp:lineTo x="4050" y="12600"/>
                      <wp:lineTo x="2250" y="14400"/>
                      <wp:lineTo x="2250" y="19350"/>
                      <wp:lineTo x="18900" y="19350"/>
                      <wp:lineTo x="19350" y="15300"/>
                      <wp:lineTo x="17100" y="12600"/>
                      <wp:lineTo x="13050" y="9900"/>
                      <wp:lineTo x="15300" y="7200"/>
                      <wp:lineTo x="14850" y="4050"/>
                      <wp:lineTo x="11700" y="1800"/>
                      <wp:lineTo x="9450" y="180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4" w:type="dxa"/>
          </w:tcPr>
          <w:p w14:paraId="445D02F1" w14:textId="77777777" w:rsidR="00924839" w:rsidRPr="00716947" w:rsidRDefault="00924839" w:rsidP="00924839">
            <w:pPr>
              <w:ind w:right="-20"/>
              <w:rPr>
                <w:color w:val="000000"/>
                <w:sz w:val="24"/>
                <w:szCs w:val="24"/>
              </w:rPr>
            </w:pPr>
            <w:r w:rsidRPr="00716947">
              <w:rPr>
                <w:color w:val="000000"/>
                <w:spacing w:val="1"/>
                <w:sz w:val="24"/>
                <w:szCs w:val="24"/>
              </w:rPr>
              <w:t>Б</w:t>
            </w:r>
            <w:r w:rsidRPr="00716947">
              <w:rPr>
                <w:color w:val="000000"/>
                <w:sz w:val="24"/>
                <w:szCs w:val="24"/>
              </w:rPr>
              <w:t>ез</w:t>
            </w:r>
            <w:r w:rsidRPr="00716947">
              <w:rPr>
                <w:color w:val="000000"/>
                <w:spacing w:val="4"/>
                <w:sz w:val="24"/>
                <w:szCs w:val="24"/>
              </w:rPr>
              <w:t>р</w:t>
            </w:r>
            <w:r w:rsidRPr="00716947">
              <w:rPr>
                <w:color w:val="000000"/>
                <w:spacing w:val="-8"/>
                <w:sz w:val="24"/>
                <w:szCs w:val="24"/>
              </w:rPr>
              <w:t>у</w:t>
            </w:r>
            <w:r w:rsidRPr="00716947">
              <w:rPr>
                <w:color w:val="000000"/>
                <w:spacing w:val="-2"/>
                <w:sz w:val="24"/>
                <w:szCs w:val="24"/>
              </w:rPr>
              <w:t>к</w:t>
            </w:r>
            <w:r w:rsidRPr="00716947">
              <w:rPr>
                <w:color w:val="000000"/>
                <w:spacing w:val="4"/>
                <w:sz w:val="24"/>
                <w:szCs w:val="24"/>
              </w:rPr>
              <w:t>о</w:t>
            </w:r>
            <w:r w:rsidRPr="00716947">
              <w:rPr>
                <w:color w:val="000000"/>
                <w:sz w:val="24"/>
                <w:szCs w:val="24"/>
              </w:rPr>
              <w:t>в</w:t>
            </w:r>
            <w:r w:rsidRPr="00716947">
              <w:rPr>
                <w:color w:val="000000"/>
                <w:spacing w:val="4"/>
                <w:sz w:val="24"/>
                <w:szCs w:val="24"/>
              </w:rPr>
              <w:t xml:space="preserve"> </w:t>
            </w:r>
            <w:r w:rsidRPr="00716947">
              <w:rPr>
                <w:color w:val="000000"/>
                <w:spacing w:val="-4"/>
                <w:sz w:val="24"/>
                <w:szCs w:val="24"/>
              </w:rPr>
              <w:t>А</w:t>
            </w:r>
            <w:r w:rsidRPr="00716947">
              <w:rPr>
                <w:color w:val="000000"/>
                <w:sz w:val="24"/>
                <w:szCs w:val="24"/>
              </w:rPr>
              <w:t>н</w:t>
            </w:r>
            <w:r w:rsidRPr="00716947">
              <w:rPr>
                <w:color w:val="000000"/>
                <w:spacing w:val="-1"/>
                <w:sz w:val="24"/>
                <w:szCs w:val="24"/>
              </w:rPr>
              <w:t>д</w:t>
            </w:r>
            <w:r w:rsidRPr="00716947">
              <w:rPr>
                <w:color w:val="000000"/>
                <w:spacing w:val="3"/>
                <w:sz w:val="24"/>
                <w:szCs w:val="24"/>
              </w:rPr>
              <w:t>р</w:t>
            </w:r>
            <w:r w:rsidRPr="00716947">
              <w:rPr>
                <w:color w:val="000000"/>
                <w:spacing w:val="-8"/>
                <w:sz w:val="24"/>
                <w:szCs w:val="24"/>
              </w:rPr>
              <w:t>і</w:t>
            </w:r>
            <w:r w:rsidRPr="00716947">
              <w:rPr>
                <w:color w:val="000000"/>
                <w:sz w:val="24"/>
                <w:szCs w:val="24"/>
              </w:rPr>
              <w:t>й</w:t>
            </w:r>
            <w:r w:rsidRPr="00716947">
              <w:rPr>
                <w:color w:val="000000"/>
                <w:spacing w:val="3"/>
                <w:sz w:val="24"/>
                <w:szCs w:val="24"/>
              </w:rPr>
              <w:t xml:space="preserve"> В</w:t>
            </w:r>
            <w:r w:rsidRPr="00716947">
              <w:rPr>
                <w:color w:val="000000"/>
                <w:spacing w:val="-4"/>
                <w:sz w:val="24"/>
                <w:szCs w:val="24"/>
              </w:rPr>
              <w:t>і</w:t>
            </w:r>
            <w:r w:rsidRPr="00716947">
              <w:rPr>
                <w:color w:val="000000"/>
                <w:spacing w:val="-1"/>
                <w:sz w:val="24"/>
                <w:szCs w:val="24"/>
              </w:rPr>
              <w:t>к</w:t>
            </w:r>
            <w:r w:rsidRPr="00716947">
              <w:rPr>
                <w:color w:val="000000"/>
                <w:sz w:val="24"/>
                <w:szCs w:val="24"/>
              </w:rPr>
              <w:t>т</w:t>
            </w:r>
            <w:r w:rsidRPr="00716947">
              <w:rPr>
                <w:color w:val="000000"/>
                <w:spacing w:val="5"/>
                <w:sz w:val="24"/>
                <w:szCs w:val="24"/>
              </w:rPr>
              <w:t>о</w:t>
            </w:r>
            <w:r w:rsidRPr="00716947">
              <w:rPr>
                <w:color w:val="000000"/>
                <w:sz w:val="24"/>
                <w:szCs w:val="24"/>
              </w:rPr>
              <w:t>ро</w:t>
            </w:r>
            <w:r w:rsidRPr="00716947">
              <w:rPr>
                <w:color w:val="000000"/>
                <w:spacing w:val="1"/>
                <w:sz w:val="24"/>
                <w:szCs w:val="24"/>
              </w:rPr>
              <w:t>ви</w:t>
            </w:r>
            <w:r w:rsidRPr="00716947">
              <w:rPr>
                <w:color w:val="000000"/>
                <w:spacing w:val="4"/>
                <w:sz w:val="24"/>
                <w:szCs w:val="24"/>
              </w:rPr>
              <w:t>ч</w:t>
            </w:r>
          </w:p>
          <w:p w14:paraId="3F46B776" w14:textId="77777777" w:rsidR="00924839" w:rsidRDefault="00924839" w:rsidP="00924839">
            <w:pPr>
              <w:ind w:right="412"/>
              <w:rPr>
                <w:color w:val="000000"/>
                <w:sz w:val="24"/>
                <w:szCs w:val="24"/>
              </w:rPr>
            </w:pPr>
            <w:proofErr w:type="spellStart"/>
            <w:r w:rsidRPr="00716947">
              <w:rPr>
                <w:color w:val="000000"/>
                <w:spacing w:val="-1"/>
                <w:sz w:val="24"/>
                <w:szCs w:val="24"/>
              </w:rPr>
              <w:t>ка</w:t>
            </w:r>
            <w:r w:rsidRPr="00716947">
              <w:rPr>
                <w:color w:val="000000"/>
                <w:spacing w:val="1"/>
                <w:sz w:val="24"/>
                <w:szCs w:val="24"/>
              </w:rPr>
              <w:t>н</w:t>
            </w:r>
            <w:r w:rsidRPr="00716947">
              <w:rPr>
                <w:color w:val="000000"/>
                <w:spacing w:val="-2"/>
                <w:sz w:val="24"/>
                <w:szCs w:val="24"/>
              </w:rPr>
              <w:t>д</w:t>
            </w:r>
            <w:proofErr w:type="spellEnd"/>
            <w:r w:rsidRPr="00716947">
              <w:rPr>
                <w:color w:val="000000"/>
                <w:sz w:val="24"/>
                <w:szCs w:val="24"/>
              </w:rPr>
              <w:t>.</w:t>
            </w:r>
            <w:r w:rsidRPr="00716947">
              <w:rPr>
                <w:color w:val="000000"/>
                <w:spacing w:val="4"/>
                <w:sz w:val="24"/>
                <w:szCs w:val="24"/>
              </w:rPr>
              <w:t xml:space="preserve"> </w:t>
            </w:r>
            <w:proofErr w:type="spellStart"/>
            <w:r w:rsidRPr="00716947">
              <w:rPr>
                <w:color w:val="000000"/>
                <w:spacing w:val="3"/>
                <w:sz w:val="24"/>
                <w:szCs w:val="24"/>
              </w:rPr>
              <w:t>ф</w:t>
            </w:r>
            <w:r w:rsidRPr="00716947">
              <w:rPr>
                <w:color w:val="000000"/>
                <w:spacing w:val="-8"/>
                <w:sz w:val="24"/>
                <w:szCs w:val="24"/>
              </w:rPr>
              <w:t>і</w:t>
            </w:r>
            <w:r w:rsidRPr="00716947">
              <w:rPr>
                <w:color w:val="000000"/>
                <w:sz w:val="24"/>
                <w:szCs w:val="24"/>
              </w:rPr>
              <w:t>л</w:t>
            </w:r>
            <w:r w:rsidRPr="00716947">
              <w:rPr>
                <w:color w:val="000000"/>
                <w:spacing w:val="4"/>
                <w:sz w:val="24"/>
                <w:szCs w:val="24"/>
              </w:rPr>
              <w:t>о</w:t>
            </w:r>
            <w:r w:rsidRPr="00716947">
              <w:rPr>
                <w:color w:val="000000"/>
                <w:sz w:val="24"/>
                <w:szCs w:val="24"/>
              </w:rPr>
              <w:t>л</w:t>
            </w:r>
            <w:proofErr w:type="spellEnd"/>
            <w:r w:rsidRPr="00716947">
              <w:rPr>
                <w:color w:val="000000"/>
                <w:sz w:val="24"/>
                <w:szCs w:val="24"/>
              </w:rPr>
              <w:t>.</w:t>
            </w:r>
            <w:r w:rsidRPr="00716947">
              <w:rPr>
                <w:color w:val="000000"/>
                <w:spacing w:val="4"/>
                <w:sz w:val="24"/>
                <w:szCs w:val="24"/>
              </w:rPr>
              <w:t xml:space="preserve"> </w:t>
            </w:r>
            <w:r w:rsidRPr="00716947">
              <w:rPr>
                <w:color w:val="000000"/>
                <w:spacing w:val="1"/>
                <w:sz w:val="24"/>
                <w:szCs w:val="24"/>
              </w:rPr>
              <w:t>н</w:t>
            </w:r>
            <w:r w:rsidRPr="00716947">
              <w:rPr>
                <w:color w:val="000000"/>
                <w:sz w:val="24"/>
                <w:szCs w:val="24"/>
              </w:rPr>
              <w:t>а</w:t>
            </w:r>
            <w:r w:rsidRPr="00716947">
              <w:rPr>
                <w:color w:val="000000"/>
                <w:spacing w:val="-9"/>
                <w:sz w:val="24"/>
                <w:szCs w:val="24"/>
              </w:rPr>
              <w:t>у</w:t>
            </w:r>
            <w:r w:rsidRPr="00716947">
              <w:rPr>
                <w:color w:val="000000"/>
                <w:spacing w:val="-1"/>
                <w:sz w:val="24"/>
                <w:szCs w:val="24"/>
              </w:rPr>
              <w:t>к</w:t>
            </w:r>
            <w:r w:rsidRPr="00716947">
              <w:rPr>
                <w:color w:val="000000"/>
                <w:sz w:val="24"/>
                <w:szCs w:val="24"/>
              </w:rPr>
              <w:t>,</w:t>
            </w:r>
            <w:r w:rsidRPr="00716947">
              <w:rPr>
                <w:color w:val="000000"/>
                <w:spacing w:val="4"/>
                <w:sz w:val="24"/>
                <w:szCs w:val="24"/>
              </w:rPr>
              <w:t xml:space="preserve"> </w:t>
            </w:r>
            <w:r w:rsidRPr="00716947">
              <w:rPr>
                <w:color w:val="000000"/>
                <w:sz w:val="24"/>
                <w:szCs w:val="24"/>
              </w:rPr>
              <w:t>доц</w:t>
            </w:r>
            <w:r>
              <w:rPr>
                <w:color w:val="000000"/>
                <w:sz w:val="24"/>
                <w:szCs w:val="24"/>
              </w:rPr>
              <w:t>ент</w:t>
            </w:r>
          </w:p>
          <w:p w14:paraId="16F8F087" w14:textId="77777777" w:rsidR="00924839" w:rsidRPr="00716947" w:rsidRDefault="00924839" w:rsidP="00924839">
            <w:pPr>
              <w:ind w:right="412"/>
              <w:rPr>
                <w:color w:val="000000"/>
                <w:sz w:val="24"/>
                <w:szCs w:val="24"/>
              </w:rPr>
            </w:pPr>
            <w:r>
              <w:rPr>
                <w:color w:val="000000"/>
                <w:sz w:val="24"/>
                <w:szCs w:val="24"/>
              </w:rPr>
              <w:t>доцент</w:t>
            </w:r>
            <w:r w:rsidRPr="00716947">
              <w:rPr>
                <w:color w:val="000000"/>
                <w:sz w:val="24"/>
                <w:szCs w:val="24"/>
              </w:rPr>
              <w:t xml:space="preserve">. </w:t>
            </w:r>
            <w:r w:rsidRPr="00716947">
              <w:rPr>
                <w:color w:val="000000"/>
                <w:spacing w:val="-1"/>
                <w:sz w:val="24"/>
                <w:szCs w:val="24"/>
              </w:rPr>
              <w:t>каф</w:t>
            </w:r>
            <w:r w:rsidRPr="00716947">
              <w:rPr>
                <w:color w:val="000000"/>
                <w:sz w:val="24"/>
                <w:szCs w:val="24"/>
              </w:rPr>
              <w:t>.</w:t>
            </w:r>
            <w:r w:rsidRPr="00716947">
              <w:rPr>
                <w:color w:val="000000"/>
                <w:spacing w:val="3"/>
                <w:sz w:val="24"/>
                <w:szCs w:val="24"/>
              </w:rPr>
              <w:t xml:space="preserve"> </w:t>
            </w:r>
            <w:r w:rsidRPr="00716947">
              <w:rPr>
                <w:color w:val="000000"/>
                <w:spacing w:val="-4"/>
                <w:sz w:val="24"/>
                <w:szCs w:val="24"/>
              </w:rPr>
              <w:t>філології</w:t>
            </w:r>
            <w:r w:rsidRPr="00716947">
              <w:rPr>
                <w:color w:val="000000"/>
                <w:spacing w:val="2"/>
                <w:sz w:val="24"/>
                <w:szCs w:val="24"/>
              </w:rPr>
              <w:t xml:space="preserve"> </w:t>
            </w:r>
            <w:r w:rsidRPr="00716947">
              <w:rPr>
                <w:color w:val="000000"/>
                <w:sz w:val="24"/>
                <w:szCs w:val="24"/>
              </w:rPr>
              <w:t>та</w:t>
            </w:r>
            <w:r w:rsidRPr="00716947">
              <w:rPr>
                <w:color w:val="000000"/>
                <w:spacing w:val="2"/>
                <w:sz w:val="24"/>
                <w:szCs w:val="24"/>
              </w:rPr>
              <w:t xml:space="preserve"> </w:t>
            </w:r>
            <w:r w:rsidRPr="00716947">
              <w:rPr>
                <w:color w:val="000000"/>
                <w:spacing w:val="1"/>
                <w:sz w:val="24"/>
                <w:szCs w:val="24"/>
              </w:rPr>
              <w:t>п</w:t>
            </w:r>
            <w:r w:rsidRPr="00716947">
              <w:rPr>
                <w:color w:val="000000"/>
                <w:sz w:val="24"/>
                <w:szCs w:val="24"/>
              </w:rPr>
              <w:t>ерекладу</w:t>
            </w:r>
          </w:p>
          <w:p w14:paraId="67302988" w14:textId="77777777" w:rsidR="00924839" w:rsidRDefault="00924839" w:rsidP="00924839">
            <w:pPr>
              <w:rPr>
                <w:color w:val="000000"/>
                <w:sz w:val="24"/>
                <w:szCs w:val="24"/>
              </w:rPr>
            </w:pPr>
            <w:r w:rsidRPr="006C41BD">
              <w:rPr>
                <w:color w:val="000000"/>
                <w:spacing w:val="3"/>
                <w:sz w:val="24"/>
                <w:szCs w:val="24"/>
              </w:rPr>
              <w:t>a.v.bezrukov@ust.edu.ua</w:t>
            </w:r>
          </w:p>
          <w:p w14:paraId="3DB632FA" w14:textId="77777777" w:rsidR="00924839" w:rsidRDefault="00924839" w:rsidP="00924839">
            <w:pPr>
              <w:rPr>
                <w:color w:val="000000"/>
                <w:spacing w:val="3"/>
                <w:sz w:val="24"/>
                <w:szCs w:val="24"/>
              </w:rPr>
            </w:pPr>
            <w:r w:rsidRPr="006C41BD">
              <w:rPr>
                <w:color w:val="000000"/>
                <w:spacing w:val="3"/>
                <w:sz w:val="24"/>
                <w:szCs w:val="24"/>
                <w:lang w:val="en-US"/>
              </w:rPr>
              <w:t>https</w:t>
            </w:r>
            <w:r w:rsidRPr="006C41BD">
              <w:rPr>
                <w:color w:val="000000"/>
                <w:spacing w:val="3"/>
                <w:sz w:val="24"/>
                <w:szCs w:val="24"/>
              </w:rPr>
              <w:t>://</w:t>
            </w:r>
            <w:proofErr w:type="spellStart"/>
            <w:r w:rsidRPr="006C41BD">
              <w:rPr>
                <w:color w:val="000000"/>
                <w:spacing w:val="3"/>
                <w:sz w:val="24"/>
                <w:szCs w:val="24"/>
                <w:lang w:val="en-US"/>
              </w:rPr>
              <w:t>ust</w:t>
            </w:r>
            <w:proofErr w:type="spellEnd"/>
            <w:r w:rsidRPr="006C41BD">
              <w:rPr>
                <w:color w:val="000000"/>
                <w:spacing w:val="3"/>
                <w:sz w:val="24"/>
                <w:szCs w:val="24"/>
              </w:rPr>
              <w:t>.</w:t>
            </w:r>
            <w:proofErr w:type="spellStart"/>
            <w:r w:rsidRPr="006C41BD">
              <w:rPr>
                <w:color w:val="000000"/>
                <w:spacing w:val="3"/>
                <w:sz w:val="24"/>
                <w:szCs w:val="24"/>
                <w:lang w:val="en-US"/>
              </w:rPr>
              <w:t>edu</w:t>
            </w:r>
            <w:proofErr w:type="spellEnd"/>
            <w:r w:rsidRPr="006C41BD">
              <w:rPr>
                <w:color w:val="000000"/>
                <w:spacing w:val="3"/>
                <w:sz w:val="24"/>
                <w:szCs w:val="24"/>
              </w:rPr>
              <w:t>.</w:t>
            </w:r>
            <w:proofErr w:type="spellStart"/>
            <w:r w:rsidRPr="006C41BD">
              <w:rPr>
                <w:color w:val="000000"/>
                <w:spacing w:val="3"/>
                <w:sz w:val="24"/>
                <w:szCs w:val="24"/>
                <w:lang w:val="en-US"/>
              </w:rPr>
              <w:t>ua</w:t>
            </w:r>
            <w:proofErr w:type="spellEnd"/>
            <w:r w:rsidRPr="006C41BD">
              <w:rPr>
                <w:color w:val="000000"/>
                <w:spacing w:val="3"/>
                <w:sz w:val="24"/>
                <w:szCs w:val="24"/>
              </w:rPr>
              <w:t>/</w:t>
            </w:r>
            <w:r w:rsidRPr="006C41BD">
              <w:rPr>
                <w:color w:val="000000"/>
                <w:spacing w:val="3"/>
                <w:sz w:val="24"/>
                <w:szCs w:val="24"/>
                <w:lang w:val="en-US"/>
              </w:rPr>
              <w:t>faculty</w:t>
            </w:r>
            <w:r w:rsidRPr="006C41BD">
              <w:rPr>
                <w:color w:val="000000"/>
                <w:spacing w:val="3"/>
                <w:sz w:val="24"/>
                <w:szCs w:val="24"/>
              </w:rPr>
              <w:t>/</w:t>
            </w:r>
            <w:proofErr w:type="spellStart"/>
            <w:r w:rsidRPr="006C41BD">
              <w:rPr>
                <w:color w:val="000000"/>
                <w:spacing w:val="3"/>
                <w:sz w:val="24"/>
                <w:szCs w:val="24"/>
                <w:lang w:val="en-US"/>
              </w:rPr>
              <w:t>emt</w:t>
            </w:r>
            <w:proofErr w:type="spellEnd"/>
            <w:r w:rsidRPr="006C41BD">
              <w:rPr>
                <w:color w:val="000000"/>
                <w:spacing w:val="3"/>
                <w:sz w:val="24"/>
                <w:szCs w:val="24"/>
              </w:rPr>
              <w:t>/</w:t>
            </w:r>
            <w:proofErr w:type="spellStart"/>
            <w:r w:rsidRPr="006C41BD">
              <w:rPr>
                <w:color w:val="000000"/>
                <w:spacing w:val="3"/>
                <w:sz w:val="24"/>
                <w:szCs w:val="24"/>
                <w:lang w:val="en-US"/>
              </w:rPr>
              <w:t>kafedra</w:t>
            </w:r>
            <w:proofErr w:type="spellEnd"/>
            <w:r w:rsidRPr="006C41BD">
              <w:rPr>
                <w:color w:val="000000"/>
                <w:spacing w:val="3"/>
                <w:sz w:val="24"/>
                <w:szCs w:val="24"/>
              </w:rPr>
              <w:t>/</w:t>
            </w:r>
            <w:r w:rsidRPr="006C41BD">
              <w:rPr>
                <w:color w:val="000000"/>
                <w:spacing w:val="3"/>
                <w:sz w:val="24"/>
                <w:szCs w:val="24"/>
                <w:lang w:val="en-US"/>
              </w:rPr>
              <w:t>ftp</w:t>
            </w:r>
            <w:r w:rsidRPr="006C41BD">
              <w:rPr>
                <w:color w:val="000000"/>
                <w:spacing w:val="3"/>
                <w:sz w:val="24"/>
                <w:szCs w:val="24"/>
              </w:rPr>
              <w:t>/</w:t>
            </w:r>
            <w:proofErr w:type="spellStart"/>
            <w:r w:rsidRPr="006C41BD">
              <w:rPr>
                <w:color w:val="000000"/>
                <w:spacing w:val="3"/>
                <w:sz w:val="24"/>
                <w:szCs w:val="24"/>
                <w:lang w:val="en-US"/>
              </w:rPr>
              <w:t>sostav</w:t>
            </w:r>
            <w:proofErr w:type="spellEnd"/>
            <w:r w:rsidRPr="006C41BD">
              <w:rPr>
                <w:color w:val="000000"/>
                <w:spacing w:val="3"/>
                <w:sz w:val="24"/>
                <w:szCs w:val="24"/>
              </w:rPr>
              <w:t>/</w:t>
            </w:r>
            <w:r w:rsidRPr="006C41BD">
              <w:rPr>
                <w:color w:val="000000"/>
                <w:spacing w:val="3"/>
                <w:sz w:val="24"/>
                <w:szCs w:val="24"/>
                <w:lang w:val="en-US"/>
              </w:rPr>
              <w:t>personal</w:t>
            </w:r>
            <w:r w:rsidRPr="006C41BD">
              <w:rPr>
                <w:color w:val="000000"/>
                <w:spacing w:val="3"/>
                <w:sz w:val="24"/>
                <w:szCs w:val="24"/>
              </w:rPr>
              <w:t>_</w:t>
            </w:r>
            <w:r w:rsidRPr="006C41BD">
              <w:rPr>
                <w:color w:val="000000"/>
                <w:spacing w:val="3"/>
                <w:sz w:val="24"/>
                <w:szCs w:val="24"/>
                <w:lang w:val="en-US"/>
              </w:rPr>
              <w:t>page</w:t>
            </w:r>
            <w:r w:rsidRPr="006C41BD">
              <w:rPr>
                <w:color w:val="000000"/>
                <w:spacing w:val="3"/>
                <w:sz w:val="24"/>
                <w:szCs w:val="24"/>
              </w:rPr>
              <w:t>/265</w:t>
            </w:r>
          </w:p>
          <w:p w14:paraId="0B7222A7" w14:textId="4A9B0A94" w:rsidR="00D13E18" w:rsidRPr="00D13E18" w:rsidRDefault="00924839" w:rsidP="00924839">
            <w:pPr>
              <w:ind w:right="-20"/>
              <w:rPr>
                <w:color w:val="000000"/>
                <w:spacing w:val="3"/>
                <w:sz w:val="24"/>
                <w:szCs w:val="24"/>
              </w:rPr>
            </w:pPr>
            <w:r>
              <w:rPr>
                <w:color w:val="000000"/>
                <w:spacing w:val="3"/>
                <w:sz w:val="24"/>
                <w:szCs w:val="24"/>
              </w:rPr>
              <w:t xml:space="preserve">УДУНТ, вул. Лазаряна, 2, </w:t>
            </w:r>
            <w:proofErr w:type="spellStart"/>
            <w:r>
              <w:rPr>
                <w:color w:val="000000"/>
                <w:spacing w:val="3"/>
                <w:sz w:val="24"/>
                <w:szCs w:val="24"/>
              </w:rPr>
              <w:t>ауд</w:t>
            </w:r>
            <w:proofErr w:type="spellEnd"/>
            <w:r>
              <w:rPr>
                <w:color w:val="000000"/>
                <w:spacing w:val="3"/>
                <w:sz w:val="24"/>
                <w:szCs w:val="24"/>
              </w:rPr>
              <w:t>. 5402</w:t>
            </w:r>
          </w:p>
        </w:tc>
      </w:tr>
    </w:tbl>
    <w:p w14:paraId="1ECE55EE" w14:textId="77777777" w:rsidR="00D7334F" w:rsidRDefault="00D7334F" w:rsidP="006C41BD">
      <w:pPr>
        <w:rPr>
          <w:b/>
          <w:bCs/>
          <w:sz w:val="24"/>
          <w:szCs w:val="24"/>
        </w:rPr>
      </w:pPr>
    </w:p>
    <w:tbl>
      <w:tblPr>
        <w:tblW w:w="9351" w:type="dxa"/>
        <w:tblBorders>
          <w:insideH w:val="single" w:sz="4" w:space="0" w:color="auto"/>
          <w:insideV w:val="single" w:sz="4" w:space="0" w:color="auto"/>
        </w:tblBorders>
        <w:tblLook w:val="0000" w:firstRow="0" w:lastRow="0" w:firstColumn="0" w:lastColumn="0" w:noHBand="0" w:noVBand="0"/>
      </w:tblPr>
      <w:tblGrid>
        <w:gridCol w:w="3397"/>
        <w:gridCol w:w="5954"/>
      </w:tblGrid>
      <w:tr w:rsidR="00D7334F" w14:paraId="4DBAB52C" w14:textId="77777777" w:rsidTr="002076C2">
        <w:tc>
          <w:tcPr>
            <w:tcW w:w="3397" w:type="dxa"/>
          </w:tcPr>
          <w:p w14:paraId="6CC35E8E" w14:textId="77777777" w:rsidR="00D7334F" w:rsidRDefault="00D7334F" w:rsidP="006C41BD">
            <w:pPr>
              <w:rPr>
                <w:b/>
                <w:bCs/>
                <w:color w:val="244061"/>
                <w:sz w:val="24"/>
                <w:szCs w:val="24"/>
              </w:rPr>
            </w:pPr>
            <w:r>
              <w:rPr>
                <w:b/>
                <w:color w:val="244061"/>
                <w:sz w:val="24"/>
                <w:szCs w:val="24"/>
              </w:rPr>
              <w:t>Передумови вивчення дисципліни</w:t>
            </w:r>
          </w:p>
        </w:tc>
        <w:tc>
          <w:tcPr>
            <w:tcW w:w="5954" w:type="dxa"/>
          </w:tcPr>
          <w:p w14:paraId="3B6A8A8E" w14:textId="77777777" w:rsidR="00AB4410" w:rsidRDefault="00D870AE" w:rsidP="00CB1B31">
            <w:pPr>
              <w:pStyle w:val="a8"/>
              <w:rPr>
                <w:color w:val="000000" w:themeColor="text1"/>
              </w:rPr>
            </w:pPr>
            <w:r w:rsidRPr="00444119">
              <w:rPr>
                <w:color w:val="000000" w:themeColor="text1"/>
              </w:rPr>
              <w:t>Практичний курс основної іноземної мови (англійська)</w:t>
            </w:r>
          </w:p>
          <w:p w14:paraId="7C0D470F" w14:textId="77777777" w:rsidR="00D870AE" w:rsidRDefault="00D870AE" w:rsidP="00CB1B31">
            <w:pPr>
              <w:pStyle w:val="a8"/>
              <w:rPr>
                <w:color w:val="000000" w:themeColor="text1"/>
              </w:rPr>
            </w:pPr>
            <w:r w:rsidRPr="00444119">
              <w:rPr>
                <w:color w:val="000000" w:themeColor="text1"/>
              </w:rPr>
              <w:t>Вступ до перекладознавства</w:t>
            </w:r>
          </w:p>
          <w:p w14:paraId="6421BDE7" w14:textId="77777777" w:rsidR="00D870AE" w:rsidRDefault="00D870AE" w:rsidP="00CB1B31">
            <w:pPr>
              <w:pStyle w:val="a8"/>
              <w:rPr>
                <w:color w:val="000000" w:themeColor="text1"/>
              </w:rPr>
            </w:pPr>
            <w:r w:rsidRPr="00444119">
              <w:rPr>
                <w:color w:val="000000" w:themeColor="text1"/>
              </w:rPr>
              <w:t>Практика перекладу з основної іноземної мови (англійська)</w:t>
            </w:r>
          </w:p>
          <w:p w14:paraId="29EBEFA4" w14:textId="77777777" w:rsidR="00D870AE" w:rsidRDefault="00D870AE" w:rsidP="00CB1B31">
            <w:pPr>
              <w:pStyle w:val="a8"/>
            </w:pPr>
            <w:r>
              <w:t>Навчальна практика</w:t>
            </w:r>
          </w:p>
          <w:p w14:paraId="1E0F5849" w14:textId="15518F32" w:rsidR="00D870AE" w:rsidRPr="00CB1B31" w:rsidRDefault="00D870AE" w:rsidP="00CB1B31">
            <w:pPr>
              <w:pStyle w:val="a8"/>
            </w:pPr>
            <w:r w:rsidRPr="00D870AE">
              <w:t>Основи інформатики та прикладної лінгвістики</w:t>
            </w:r>
            <w:r>
              <w:t> </w:t>
            </w:r>
            <w:r w:rsidRPr="00D870AE">
              <w:t>/</w:t>
            </w:r>
            <w:r>
              <w:t xml:space="preserve"> </w:t>
            </w:r>
            <w:r w:rsidRPr="00D870AE">
              <w:t>Прикладна лінгвістика та сучасні проблеми перекладознавства</w:t>
            </w:r>
            <w:r>
              <w:t xml:space="preserve"> </w:t>
            </w:r>
            <w:r w:rsidRPr="00D870AE">
              <w:t>/</w:t>
            </w:r>
            <w:r>
              <w:t xml:space="preserve"> </w:t>
            </w:r>
            <w:r w:rsidRPr="00D870AE">
              <w:t xml:space="preserve">Основи </w:t>
            </w:r>
            <w:proofErr w:type="spellStart"/>
            <w:r w:rsidRPr="00D870AE">
              <w:t>прагмалінгвістики</w:t>
            </w:r>
            <w:proofErr w:type="spellEnd"/>
            <w:r w:rsidRPr="00D870AE">
              <w:t xml:space="preserve"> і переклад</w:t>
            </w:r>
            <w:r>
              <w:t xml:space="preserve"> </w:t>
            </w:r>
            <w:r w:rsidRPr="00D870AE">
              <w:t>/</w:t>
            </w:r>
            <w:r>
              <w:t xml:space="preserve"> </w:t>
            </w:r>
            <w:r w:rsidRPr="00D870AE">
              <w:t xml:space="preserve">Інформатизація </w:t>
            </w:r>
            <w:proofErr w:type="spellStart"/>
            <w:r w:rsidRPr="00D870AE">
              <w:t>мовної</w:t>
            </w:r>
            <w:proofErr w:type="spellEnd"/>
            <w:r w:rsidRPr="00D870AE">
              <w:t xml:space="preserve"> освіти</w:t>
            </w:r>
          </w:p>
        </w:tc>
      </w:tr>
      <w:tr w:rsidR="00D7334F" w14:paraId="0007C3B7" w14:textId="77777777" w:rsidTr="002076C2">
        <w:tc>
          <w:tcPr>
            <w:tcW w:w="3397" w:type="dxa"/>
          </w:tcPr>
          <w:p w14:paraId="0EC52BDC" w14:textId="77777777" w:rsidR="00D7334F" w:rsidRDefault="00D7334F" w:rsidP="006C41BD">
            <w:pPr>
              <w:rPr>
                <w:b/>
                <w:bCs/>
                <w:color w:val="244061"/>
                <w:sz w:val="24"/>
                <w:szCs w:val="24"/>
              </w:rPr>
            </w:pPr>
            <w:r>
              <w:rPr>
                <w:b/>
                <w:color w:val="244061"/>
                <w:sz w:val="24"/>
                <w:szCs w:val="24"/>
              </w:rPr>
              <w:t>Мета навчальної дисципліни</w:t>
            </w:r>
          </w:p>
        </w:tc>
        <w:tc>
          <w:tcPr>
            <w:tcW w:w="5954" w:type="dxa"/>
          </w:tcPr>
          <w:p w14:paraId="3D30465A" w14:textId="6CF0F33B" w:rsidR="00D7334F" w:rsidRPr="00CE7422" w:rsidRDefault="00CE7422" w:rsidP="00CE7422">
            <w:pPr>
              <w:jc w:val="both"/>
              <w:rPr>
                <w:sz w:val="28"/>
                <w:szCs w:val="28"/>
              </w:rPr>
            </w:pPr>
            <w:r w:rsidRPr="00CE7422">
              <w:rPr>
                <w:i/>
                <w:sz w:val="24"/>
                <w:szCs w:val="24"/>
              </w:rPr>
              <w:t>Метою</w:t>
            </w:r>
            <w:r w:rsidRPr="00CE7422">
              <w:rPr>
                <w:sz w:val="24"/>
                <w:szCs w:val="24"/>
              </w:rPr>
              <w:t xml:space="preserve"> </w:t>
            </w:r>
            <w:r w:rsidR="00D870AE">
              <w:rPr>
                <w:sz w:val="24"/>
                <w:szCs w:val="24"/>
              </w:rPr>
              <w:t xml:space="preserve">практики </w:t>
            </w:r>
            <w:r w:rsidRPr="00CE7422">
              <w:rPr>
                <w:sz w:val="24"/>
                <w:szCs w:val="24"/>
              </w:rPr>
              <w:t xml:space="preserve">є набуття студентами практичних навичок та умінь </w:t>
            </w:r>
            <w:r w:rsidR="009D6D9A">
              <w:rPr>
                <w:sz w:val="24"/>
                <w:szCs w:val="24"/>
              </w:rPr>
              <w:t xml:space="preserve">роботи із </w:t>
            </w:r>
            <w:r w:rsidR="00743D55">
              <w:rPr>
                <w:sz w:val="24"/>
                <w:szCs w:val="24"/>
              </w:rPr>
              <w:t xml:space="preserve">художніми </w:t>
            </w:r>
            <w:r w:rsidR="009D6D9A">
              <w:rPr>
                <w:sz w:val="24"/>
                <w:szCs w:val="24"/>
              </w:rPr>
              <w:t xml:space="preserve">текстами, </w:t>
            </w:r>
            <w:r w:rsidR="00743D55">
              <w:rPr>
                <w:sz w:val="24"/>
                <w:szCs w:val="24"/>
              </w:rPr>
              <w:t xml:space="preserve">оволодіння прийомами адекватного </w:t>
            </w:r>
            <w:r w:rsidR="009D6D9A">
              <w:rPr>
                <w:sz w:val="24"/>
                <w:szCs w:val="24"/>
              </w:rPr>
              <w:t xml:space="preserve">перекладу </w:t>
            </w:r>
            <w:r w:rsidR="00743D55">
              <w:rPr>
                <w:sz w:val="24"/>
                <w:szCs w:val="24"/>
              </w:rPr>
              <w:t>художньої літератури.</w:t>
            </w:r>
          </w:p>
        </w:tc>
      </w:tr>
      <w:tr w:rsidR="00743D55" w14:paraId="0203A8D9" w14:textId="77777777" w:rsidTr="002076C2">
        <w:tc>
          <w:tcPr>
            <w:tcW w:w="3397" w:type="dxa"/>
          </w:tcPr>
          <w:p w14:paraId="14E719F5" w14:textId="5662B666" w:rsidR="00743D55" w:rsidRDefault="00743D55" w:rsidP="006C41BD">
            <w:pPr>
              <w:rPr>
                <w:b/>
                <w:color w:val="244061"/>
                <w:sz w:val="24"/>
                <w:szCs w:val="24"/>
              </w:rPr>
            </w:pPr>
            <w:r>
              <w:rPr>
                <w:b/>
                <w:color w:val="244061"/>
                <w:sz w:val="24"/>
                <w:szCs w:val="24"/>
              </w:rPr>
              <w:t>Програмні результати навчання</w:t>
            </w:r>
          </w:p>
        </w:tc>
        <w:tc>
          <w:tcPr>
            <w:tcW w:w="5954" w:type="dxa"/>
          </w:tcPr>
          <w:p w14:paraId="0DD20363" w14:textId="77777777" w:rsidR="00743D55" w:rsidRPr="00743D55" w:rsidRDefault="00743D55" w:rsidP="00743D55">
            <w:pPr>
              <w:jc w:val="both"/>
              <w:rPr>
                <w:sz w:val="24"/>
                <w:szCs w:val="24"/>
              </w:rPr>
            </w:pPr>
            <w:r w:rsidRPr="00743D55">
              <w:rPr>
                <w:sz w:val="24"/>
                <w:szCs w:val="24"/>
              </w:rPr>
              <w:t>ПРН 1. Вільно спілкуватися з професійних питань із фахівцями та нефахівцями державною та іноземною(</w:t>
            </w:r>
            <w:proofErr w:type="spellStart"/>
            <w:r w:rsidRPr="00743D55">
              <w:rPr>
                <w:sz w:val="24"/>
                <w:szCs w:val="24"/>
              </w:rPr>
              <w:t>ими</w:t>
            </w:r>
            <w:proofErr w:type="spellEnd"/>
            <w:r w:rsidRPr="00743D55">
              <w:rPr>
                <w:sz w:val="24"/>
                <w:szCs w:val="24"/>
              </w:rPr>
              <w:t xml:space="preserve">) мовами усно й письмово, використовувати їх для організації ефективної міжкультурної комунікації. </w:t>
            </w:r>
          </w:p>
          <w:p w14:paraId="4CD8A190" w14:textId="77777777" w:rsidR="00743D55" w:rsidRPr="00743D55" w:rsidRDefault="00743D55" w:rsidP="00743D55">
            <w:pPr>
              <w:jc w:val="both"/>
              <w:rPr>
                <w:sz w:val="24"/>
                <w:szCs w:val="24"/>
              </w:rPr>
            </w:pPr>
            <w:r w:rsidRPr="00743D55">
              <w:rPr>
                <w:sz w:val="24"/>
                <w:szCs w:val="24"/>
              </w:rPr>
              <w:t xml:space="preserve">ПРН 2. Ефективно працювати з інформацією: добирати необхідну інформацію з різних джерел, зокрема з </w:t>
            </w:r>
            <w:r w:rsidRPr="00743D55">
              <w:rPr>
                <w:sz w:val="24"/>
                <w:szCs w:val="24"/>
              </w:rPr>
              <w:lastRenderedPageBreak/>
              <w:t>фахової літератури та електронних баз, критично аналізувати й інтерпретувати її, впорядковувати, класифікувати й систематизувати.</w:t>
            </w:r>
          </w:p>
          <w:p w14:paraId="2DBAFEC9" w14:textId="59419F2C" w:rsidR="00743D55" w:rsidRPr="00743D55" w:rsidRDefault="00743D55" w:rsidP="00743D55">
            <w:pPr>
              <w:jc w:val="both"/>
              <w:rPr>
                <w:sz w:val="24"/>
                <w:szCs w:val="24"/>
              </w:rPr>
            </w:pPr>
            <w:r w:rsidRPr="00743D55">
              <w:rPr>
                <w:sz w:val="24"/>
                <w:szCs w:val="24"/>
              </w:rPr>
              <w:t>ПРН</w:t>
            </w:r>
            <w:r>
              <w:rPr>
                <w:sz w:val="24"/>
                <w:szCs w:val="24"/>
              </w:rPr>
              <w:t> </w:t>
            </w:r>
            <w:r w:rsidRPr="00743D55">
              <w:rPr>
                <w:sz w:val="24"/>
                <w:szCs w:val="24"/>
              </w:rPr>
              <w:t>3. Організовувати процес свого навчання й самоосвіти.</w:t>
            </w:r>
          </w:p>
          <w:p w14:paraId="79CD26F4" w14:textId="77777777" w:rsidR="00743D55" w:rsidRPr="00743D55" w:rsidRDefault="00743D55" w:rsidP="00743D55">
            <w:pPr>
              <w:jc w:val="both"/>
              <w:rPr>
                <w:sz w:val="24"/>
                <w:szCs w:val="24"/>
              </w:rPr>
            </w:pPr>
            <w:r w:rsidRPr="00743D55">
              <w:rPr>
                <w:sz w:val="24"/>
                <w:szCs w:val="24"/>
              </w:rPr>
              <w:t>ПРН 5. Співпрацювати з колегами, представниками інших культур та релігій, прибічниками різних політичних поглядів тощо.</w:t>
            </w:r>
          </w:p>
          <w:p w14:paraId="4E5C58D9" w14:textId="77777777" w:rsidR="00743D55" w:rsidRPr="00743D55" w:rsidRDefault="00743D55" w:rsidP="00743D55">
            <w:pPr>
              <w:jc w:val="both"/>
              <w:rPr>
                <w:sz w:val="24"/>
                <w:szCs w:val="24"/>
              </w:rPr>
            </w:pPr>
            <w:r w:rsidRPr="00743D55">
              <w:rPr>
                <w:sz w:val="24"/>
                <w:szCs w:val="24"/>
              </w:rPr>
              <w:t xml:space="preserve">ПРН 6. Використовувати інформаційні й комунікаційні технології для вирішення складних спеціалізованих задач і проблем професійної діяльності. </w:t>
            </w:r>
          </w:p>
          <w:p w14:paraId="47C96090" w14:textId="691000A8" w:rsidR="00743D55" w:rsidRPr="00743D55" w:rsidRDefault="00743D55" w:rsidP="00743D55">
            <w:pPr>
              <w:pStyle w:val="a8"/>
            </w:pPr>
            <w:r w:rsidRPr="00743D55">
              <w:t>ПРН</w:t>
            </w:r>
            <w:r>
              <w:t> </w:t>
            </w:r>
            <w:r w:rsidRPr="00743D55">
              <w:t xml:space="preserve">11. Знати принципи, технології і прийоми створення усних і письмових текстів різних жанрів і стилів державною та іноземною (іноземними) мовами. </w:t>
            </w:r>
          </w:p>
          <w:p w14:paraId="138A4517" w14:textId="77777777" w:rsidR="00743D55" w:rsidRPr="00743D55" w:rsidRDefault="00743D55" w:rsidP="00743D55">
            <w:pPr>
              <w:jc w:val="both"/>
              <w:rPr>
                <w:sz w:val="24"/>
                <w:szCs w:val="24"/>
              </w:rPr>
            </w:pPr>
            <w:r w:rsidRPr="00743D55">
              <w:rPr>
                <w:sz w:val="24"/>
                <w:szCs w:val="24"/>
              </w:rPr>
              <w:t xml:space="preserve">ПРН 15. Здійснювати лінгвістичний, літературознавчий та спеціальний філологічний аналіз текстів різних стилів і жанрів. </w:t>
            </w:r>
          </w:p>
          <w:p w14:paraId="3A892F7D" w14:textId="77777777" w:rsidR="00743D55" w:rsidRPr="00743D55" w:rsidRDefault="00743D55" w:rsidP="00743D55">
            <w:pPr>
              <w:pStyle w:val="af2"/>
              <w:spacing w:after="0"/>
              <w:ind w:left="0"/>
              <w:rPr>
                <w:sz w:val="24"/>
                <w:szCs w:val="24"/>
              </w:rPr>
            </w:pPr>
            <w:r w:rsidRPr="00743D55">
              <w:rPr>
                <w:sz w:val="24"/>
                <w:szCs w:val="24"/>
              </w:rPr>
              <w:t xml:space="preserve">ПРН 16. Знати й розуміти основні поняття, теорії та концепції обраної філологічної спеціалізації: мовознавства, літературознавства, перекладознавства, прикладної лінгвістики; уміти застосовувати їх у професійній діяльності. </w:t>
            </w:r>
          </w:p>
          <w:p w14:paraId="3BEFA7BA" w14:textId="77777777" w:rsidR="00743D55" w:rsidRPr="00743D55" w:rsidRDefault="00743D55" w:rsidP="00743D55">
            <w:pPr>
              <w:jc w:val="both"/>
              <w:rPr>
                <w:sz w:val="24"/>
                <w:szCs w:val="24"/>
              </w:rPr>
            </w:pPr>
            <w:r w:rsidRPr="00743D55">
              <w:rPr>
                <w:sz w:val="24"/>
                <w:szCs w:val="24"/>
              </w:rPr>
              <w:t>ПРН 21. Інтерпретувати й перекладати тексти різних стилів і жанрів.</w:t>
            </w:r>
          </w:p>
          <w:p w14:paraId="740251D3" w14:textId="77777777" w:rsidR="00743D55" w:rsidRPr="00743D55" w:rsidRDefault="00743D55" w:rsidP="00743D55">
            <w:pPr>
              <w:jc w:val="both"/>
              <w:rPr>
                <w:sz w:val="24"/>
                <w:szCs w:val="24"/>
              </w:rPr>
            </w:pPr>
            <w:r w:rsidRPr="00743D55">
              <w:rPr>
                <w:sz w:val="24"/>
                <w:szCs w:val="24"/>
              </w:rPr>
              <w:t>ПРН 22. Знати і розуміти процеси освіти, навчання і виховання.</w:t>
            </w:r>
          </w:p>
          <w:p w14:paraId="00DB8ED8" w14:textId="011890B7" w:rsidR="00743D55" w:rsidRPr="00743D55" w:rsidRDefault="00743D55" w:rsidP="00743D55">
            <w:pPr>
              <w:jc w:val="both"/>
              <w:rPr>
                <w:sz w:val="24"/>
                <w:szCs w:val="24"/>
              </w:rPr>
            </w:pPr>
            <w:r w:rsidRPr="00743D55">
              <w:rPr>
                <w:sz w:val="24"/>
                <w:szCs w:val="24"/>
              </w:rPr>
              <w:t>ПРН 23. Мати наукові знання, уміння і навички, які забезпечують всебічний розвиток розумових здібностей студентів; формувати світогляд, духовність, поведінку, усвідомлення свого обов’язку і відповідальності; готувати до трудової діяльності.</w:t>
            </w:r>
          </w:p>
        </w:tc>
      </w:tr>
      <w:tr w:rsidR="00D7334F" w14:paraId="51CE4CD4" w14:textId="77777777" w:rsidTr="002076C2">
        <w:tc>
          <w:tcPr>
            <w:tcW w:w="3397" w:type="dxa"/>
          </w:tcPr>
          <w:p w14:paraId="2D80C8F3" w14:textId="77777777" w:rsidR="00D7334F" w:rsidRDefault="00D7334F" w:rsidP="006C41BD">
            <w:pPr>
              <w:rPr>
                <w:b/>
                <w:bCs/>
                <w:color w:val="244061"/>
                <w:sz w:val="24"/>
                <w:szCs w:val="24"/>
              </w:rPr>
            </w:pPr>
            <w:r>
              <w:rPr>
                <w:b/>
                <w:color w:val="244061"/>
                <w:sz w:val="24"/>
                <w:szCs w:val="24"/>
              </w:rPr>
              <w:lastRenderedPageBreak/>
              <w:t>Зміст дисципліни</w:t>
            </w:r>
          </w:p>
        </w:tc>
        <w:tc>
          <w:tcPr>
            <w:tcW w:w="5954" w:type="dxa"/>
          </w:tcPr>
          <w:p w14:paraId="47BF93BB" w14:textId="7E21B6A4" w:rsidR="00D7334F" w:rsidRPr="00CE7422" w:rsidRDefault="00CE7422" w:rsidP="008200D6">
            <w:pPr>
              <w:pStyle w:val="2"/>
              <w:rPr>
                <w:i/>
                <w:iCs/>
              </w:rPr>
            </w:pPr>
            <w:r w:rsidRPr="00CE7422">
              <w:rPr>
                <w:i/>
                <w:iCs/>
              </w:rPr>
              <w:t>Практичні заняття</w:t>
            </w:r>
          </w:p>
          <w:p w14:paraId="23AE8739" w14:textId="77777777" w:rsidR="009D6D9A" w:rsidRDefault="009D6D9A" w:rsidP="00CE7422">
            <w:pPr>
              <w:jc w:val="both"/>
              <w:rPr>
                <w:sz w:val="24"/>
                <w:szCs w:val="24"/>
              </w:rPr>
            </w:pPr>
            <w:r w:rsidRPr="009D6D9A">
              <w:rPr>
                <w:sz w:val="24"/>
                <w:szCs w:val="24"/>
              </w:rPr>
              <w:t xml:space="preserve">Вступне заняття. </w:t>
            </w:r>
          </w:p>
          <w:p w14:paraId="24CC965D" w14:textId="2B778824" w:rsidR="009D6D9A" w:rsidRDefault="009D6D9A" w:rsidP="00CE7422">
            <w:pPr>
              <w:jc w:val="both"/>
              <w:rPr>
                <w:sz w:val="24"/>
                <w:szCs w:val="24"/>
              </w:rPr>
            </w:pPr>
            <w:r w:rsidRPr="009D6D9A">
              <w:rPr>
                <w:sz w:val="24"/>
                <w:szCs w:val="24"/>
              </w:rPr>
              <w:t xml:space="preserve">Цілі та </w:t>
            </w:r>
            <w:r>
              <w:rPr>
                <w:sz w:val="24"/>
                <w:szCs w:val="24"/>
              </w:rPr>
              <w:t>завдання</w:t>
            </w:r>
            <w:r w:rsidRPr="009D6D9A">
              <w:rPr>
                <w:sz w:val="24"/>
                <w:szCs w:val="24"/>
              </w:rPr>
              <w:t xml:space="preserve"> практики. </w:t>
            </w:r>
          </w:p>
          <w:p w14:paraId="352D22A3" w14:textId="77777777" w:rsidR="009D6D9A" w:rsidRDefault="009D6D9A" w:rsidP="00CE7422">
            <w:pPr>
              <w:jc w:val="both"/>
              <w:rPr>
                <w:sz w:val="24"/>
                <w:szCs w:val="24"/>
              </w:rPr>
            </w:pPr>
            <w:r w:rsidRPr="009D6D9A">
              <w:rPr>
                <w:sz w:val="24"/>
                <w:szCs w:val="24"/>
              </w:rPr>
              <w:t xml:space="preserve">Інструктаж з проходження практики і ТБ. </w:t>
            </w:r>
          </w:p>
          <w:p w14:paraId="228562CD" w14:textId="09388E19" w:rsidR="00343FF3" w:rsidRPr="00343FF3" w:rsidRDefault="00343FF3" w:rsidP="00343FF3">
            <w:pPr>
              <w:jc w:val="both"/>
              <w:rPr>
                <w:sz w:val="24"/>
                <w:szCs w:val="24"/>
              </w:rPr>
            </w:pPr>
            <w:r w:rsidRPr="00343FF3">
              <w:rPr>
                <w:sz w:val="24"/>
                <w:szCs w:val="24"/>
              </w:rPr>
              <w:t>Труднощі перекладу художнього твору.</w:t>
            </w:r>
            <w:r>
              <w:rPr>
                <w:sz w:val="24"/>
                <w:szCs w:val="24"/>
              </w:rPr>
              <w:t xml:space="preserve"> </w:t>
            </w:r>
            <w:r w:rsidRPr="00343FF3">
              <w:rPr>
                <w:sz w:val="24"/>
                <w:szCs w:val="24"/>
              </w:rPr>
              <w:t xml:space="preserve">Характерні ознаки художнього стилю. </w:t>
            </w:r>
          </w:p>
          <w:p w14:paraId="2336F00A" w14:textId="59AFFEF7" w:rsidR="00343FF3" w:rsidRPr="00343FF3" w:rsidRDefault="00343FF3" w:rsidP="00343FF3">
            <w:pPr>
              <w:jc w:val="both"/>
              <w:rPr>
                <w:sz w:val="24"/>
                <w:szCs w:val="24"/>
              </w:rPr>
            </w:pPr>
            <w:r w:rsidRPr="00343FF3">
              <w:rPr>
                <w:sz w:val="24"/>
                <w:szCs w:val="24"/>
              </w:rPr>
              <w:t xml:space="preserve">Види і жанри художніх творів. Функції художнього тексту.  </w:t>
            </w:r>
          </w:p>
          <w:p w14:paraId="0DA3723F" w14:textId="77777777" w:rsidR="00343FF3" w:rsidRPr="00343FF3" w:rsidRDefault="00343FF3" w:rsidP="00343FF3">
            <w:pPr>
              <w:jc w:val="both"/>
              <w:rPr>
                <w:sz w:val="24"/>
                <w:szCs w:val="24"/>
              </w:rPr>
            </w:pPr>
            <w:r w:rsidRPr="00343FF3">
              <w:rPr>
                <w:sz w:val="24"/>
                <w:szCs w:val="24"/>
              </w:rPr>
              <w:t xml:space="preserve">Основні вимоги до перекладу художньої літератури. </w:t>
            </w:r>
          </w:p>
          <w:p w14:paraId="5262A0B8" w14:textId="77777777" w:rsidR="00343FF3" w:rsidRPr="00343FF3" w:rsidRDefault="00343FF3" w:rsidP="00343FF3">
            <w:pPr>
              <w:jc w:val="both"/>
              <w:rPr>
                <w:sz w:val="24"/>
                <w:szCs w:val="24"/>
              </w:rPr>
            </w:pPr>
            <w:r w:rsidRPr="00343FF3">
              <w:rPr>
                <w:sz w:val="24"/>
                <w:szCs w:val="24"/>
              </w:rPr>
              <w:t xml:space="preserve">Подолання часової відстані між оригіналом та перекладом. Культурологічні труднощі перекладу. </w:t>
            </w:r>
          </w:p>
          <w:p w14:paraId="2CBC97C6" w14:textId="77777777" w:rsidR="00343FF3" w:rsidRPr="00343FF3" w:rsidRDefault="00343FF3" w:rsidP="00343FF3">
            <w:pPr>
              <w:jc w:val="both"/>
              <w:rPr>
                <w:sz w:val="24"/>
                <w:szCs w:val="24"/>
              </w:rPr>
            </w:pPr>
            <w:r w:rsidRPr="00343FF3">
              <w:rPr>
                <w:sz w:val="24"/>
                <w:szCs w:val="24"/>
              </w:rPr>
              <w:t xml:space="preserve">Збереження в художньому перекладі мовностильових засад літературного напряму. </w:t>
            </w:r>
          </w:p>
          <w:p w14:paraId="5A17541B" w14:textId="77777777" w:rsidR="00343FF3" w:rsidRPr="00343FF3" w:rsidRDefault="00343FF3" w:rsidP="00343FF3">
            <w:pPr>
              <w:jc w:val="both"/>
              <w:rPr>
                <w:sz w:val="24"/>
                <w:szCs w:val="24"/>
              </w:rPr>
            </w:pPr>
            <w:r w:rsidRPr="00343FF3">
              <w:rPr>
                <w:sz w:val="24"/>
                <w:szCs w:val="24"/>
              </w:rPr>
              <w:t xml:space="preserve">Явища художнього тексту, що релевантні для збереження у мові перекладу. </w:t>
            </w:r>
          </w:p>
          <w:p w14:paraId="4C026D18" w14:textId="77777777" w:rsidR="00343FF3" w:rsidRPr="00343FF3" w:rsidRDefault="00343FF3" w:rsidP="00343FF3">
            <w:pPr>
              <w:jc w:val="both"/>
              <w:rPr>
                <w:sz w:val="24"/>
                <w:szCs w:val="24"/>
              </w:rPr>
            </w:pPr>
            <w:r w:rsidRPr="00343FF3">
              <w:rPr>
                <w:sz w:val="24"/>
                <w:szCs w:val="24"/>
              </w:rPr>
              <w:t xml:space="preserve">Структурна композиція та змістова організація тексту художнього твору. </w:t>
            </w:r>
          </w:p>
          <w:p w14:paraId="14201108" w14:textId="77777777" w:rsidR="00343FF3" w:rsidRPr="00343FF3" w:rsidRDefault="00343FF3" w:rsidP="00343FF3">
            <w:pPr>
              <w:jc w:val="both"/>
              <w:rPr>
                <w:sz w:val="24"/>
                <w:szCs w:val="24"/>
              </w:rPr>
            </w:pPr>
            <w:r w:rsidRPr="00343FF3">
              <w:rPr>
                <w:sz w:val="24"/>
                <w:szCs w:val="24"/>
              </w:rPr>
              <w:t xml:space="preserve">Утілення категорії суб'єкта у  текстових парадигмах автора, персонажа та читача. </w:t>
            </w:r>
          </w:p>
          <w:p w14:paraId="2D3A152F" w14:textId="77777777" w:rsidR="00343FF3" w:rsidRPr="00343FF3" w:rsidRDefault="00343FF3" w:rsidP="00343FF3">
            <w:pPr>
              <w:jc w:val="both"/>
              <w:rPr>
                <w:sz w:val="24"/>
                <w:szCs w:val="24"/>
              </w:rPr>
            </w:pPr>
            <w:r w:rsidRPr="00343FF3">
              <w:rPr>
                <w:sz w:val="24"/>
                <w:szCs w:val="24"/>
              </w:rPr>
              <w:t>Художній твір як особливий семіотичний знак.</w:t>
            </w:r>
          </w:p>
          <w:p w14:paraId="284B652C" w14:textId="77777777" w:rsidR="00343FF3" w:rsidRPr="00343FF3" w:rsidRDefault="00343FF3" w:rsidP="00343FF3">
            <w:pPr>
              <w:jc w:val="both"/>
              <w:rPr>
                <w:sz w:val="24"/>
                <w:szCs w:val="24"/>
              </w:rPr>
            </w:pPr>
            <w:r w:rsidRPr="00343FF3">
              <w:rPr>
                <w:sz w:val="24"/>
                <w:szCs w:val="24"/>
              </w:rPr>
              <w:t xml:space="preserve">Чинники </w:t>
            </w:r>
            <w:proofErr w:type="spellStart"/>
            <w:r w:rsidRPr="00343FF3">
              <w:rPr>
                <w:sz w:val="24"/>
                <w:szCs w:val="24"/>
              </w:rPr>
              <w:t>смислотворення</w:t>
            </w:r>
            <w:proofErr w:type="spellEnd"/>
            <w:r w:rsidRPr="00343FF3">
              <w:rPr>
                <w:sz w:val="24"/>
                <w:szCs w:val="24"/>
              </w:rPr>
              <w:t xml:space="preserve"> у художньому тексті. </w:t>
            </w:r>
          </w:p>
          <w:p w14:paraId="6F750C31" w14:textId="77777777" w:rsidR="00343FF3" w:rsidRPr="00343FF3" w:rsidRDefault="00343FF3" w:rsidP="00343FF3">
            <w:pPr>
              <w:jc w:val="both"/>
              <w:rPr>
                <w:sz w:val="24"/>
                <w:szCs w:val="24"/>
              </w:rPr>
            </w:pPr>
            <w:r w:rsidRPr="00343FF3">
              <w:rPr>
                <w:sz w:val="24"/>
                <w:szCs w:val="24"/>
              </w:rPr>
              <w:lastRenderedPageBreak/>
              <w:t xml:space="preserve">Композиційно-мовленнєві форми та способи викладення змісту у художньому творі. </w:t>
            </w:r>
          </w:p>
          <w:p w14:paraId="7861B161" w14:textId="77777777" w:rsidR="00343FF3" w:rsidRPr="00343FF3" w:rsidRDefault="00343FF3" w:rsidP="00343FF3">
            <w:pPr>
              <w:jc w:val="both"/>
              <w:rPr>
                <w:sz w:val="24"/>
                <w:szCs w:val="24"/>
              </w:rPr>
            </w:pPr>
            <w:r w:rsidRPr="00343FF3">
              <w:rPr>
                <w:sz w:val="24"/>
                <w:szCs w:val="24"/>
              </w:rPr>
              <w:t xml:space="preserve">Лексичні труднощі перекладу художнього тексту: відтворення власних назв, назв культурних та національних реалій, авторських неологізмів та </w:t>
            </w:r>
            <w:proofErr w:type="spellStart"/>
            <w:r w:rsidRPr="00343FF3">
              <w:rPr>
                <w:sz w:val="24"/>
                <w:szCs w:val="24"/>
              </w:rPr>
              <w:t>оказіоналізмів</w:t>
            </w:r>
            <w:proofErr w:type="spellEnd"/>
            <w:r w:rsidRPr="00343FF3">
              <w:rPr>
                <w:sz w:val="24"/>
                <w:szCs w:val="24"/>
              </w:rPr>
              <w:t xml:space="preserve">, стилістично маркованої лексики, </w:t>
            </w:r>
            <w:proofErr w:type="spellStart"/>
            <w:r w:rsidRPr="00343FF3">
              <w:rPr>
                <w:sz w:val="24"/>
                <w:szCs w:val="24"/>
              </w:rPr>
              <w:t>етно</w:t>
            </w:r>
            <w:proofErr w:type="spellEnd"/>
            <w:r w:rsidRPr="00343FF3">
              <w:rPr>
                <w:sz w:val="24"/>
                <w:szCs w:val="24"/>
              </w:rPr>
              <w:t xml:space="preserve">-фразеологізмів та усталених виразів, семантичного потенціалу синонімів. </w:t>
            </w:r>
          </w:p>
          <w:p w14:paraId="56DEC08F" w14:textId="066A5EA6" w:rsidR="00343FF3" w:rsidRPr="00343FF3" w:rsidRDefault="00343FF3" w:rsidP="00343FF3">
            <w:pPr>
              <w:jc w:val="both"/>
              <w:rPr>
                <w:sz w:val="24"/>
                <w:szCs w:val="24"/>
              </w:rPr>
            </w:pPr>
            <w:r w:rsidRPr="00343FF3">
              <w:rPr>
                <w:sz w:val="24"/>
                <w:szCs w:val="24"/>
              </w:rPr>
              <w:t xml:space="preserve">Граматичні труднощі перекладу художнього тексту: способи передачі лексично значущих артиклів, видо-часових форм дієслова, граматичної та суб'єктивної модальності, структур у пасивному стані, віддієслівних предикативних комплексів, </w:t>
            </w:r>
            <w:proofErr w:type="spellStart"/>
            <w:r w:rsidRPr="00343FF3">
              <w:rPr>
                <w:sz w:val="24"/>
                <w:szCs w:val="24"/>
              </w:rPr>
              <w:t>асиндетичних</w:t>
            </w:r>
            <w:proofErr w:type="spellEnd"/>
            <w:r w:rsidRPr="00343FF3">
              <w:rPr>
                <w:sz w:val="24"/>
                <w:szCs w:val="24"/>
              </w:rPr>
              <w:t xml:space="preserve"> іменникових словосполучень, темо-рематичних </w:t>
            </w:r>
            <w:proofErr w:type="spellStart"/>
            <w:r w:rsidRPr="00343FF3">
              <w:rPr>
                <w:sz w:val="24"/>
                <w:szCs w:val="24"/>
              </w:rPr>
              <w:t>зв’язків</w:t>
            </w:r>
            <w:proofErr w:type="spellEnd"/>
            <w:r w:rsidRPr="00343FF3">
              <w:rPr>
                <w:sz w:val="24"/>
                <w:szCs w:val="24"/>
              </w:rPr>
              <w:t>, м</w:t>
            </w:r>
            <w:proofErr w:type="spellStart"/>
            <w:r w:rsidRPr="00343FF3">
              <w:rPr>
                <w:sz w:val="24"/>
                <w:szCs w:val="24"/>
              </w:rPr>
              <w:t>овних</w:t>
            </w:r>
            <w:proofErr w:type="spellEnd"/>
            <w:r w:rsidRPr="00343FF3">
              <w:rPr>
                <w:sz w:val="24"/>
                <w:szCs w:val="24"/>
              </w:rPr>
              <w:t xml:space="preserve"> одиниць змісту на рівні </w:t>
            </w:r>
            <w:proofErr w:type="spellStart"/>
            <w:r w:rsidRPr="00343FF3">
              <w:rPr>
                <w:sz w:val="24"/>
                <w:szCs w:val="24"/>
              </w:rPr>
              <w:t>диктем</w:t>
            </w:r>
            <w:proofErr w:type="spellEnd"/>
            <w:r w:rsidRPr="00343FF3">
              <w:rPr>
                <w:sz w:val="24"/>
                <w:szCs w:val="24"/>
              </w:rPr>
              <w:t>, синтаксично</w:t>
            </w:r>
            <w:r>
              <w:rPr>
                <w:sz w:val="24"/>
                <w:szCs w:val="24"/>
              </w:rPr>
              <w:t xml:space="preserve"> </w:t>
            </w:r>
            <w:r w:rsidRPr="00343FF3">
              <w:rPr>
                <w:sz w:val="24"/>
                <w:szCs w:val="24"/>
              </w:rPr>
              <w:t xml:space="preserve">ускладнених та розгалужених предикативних одиниць, часток, вигуків, сполучників, </w:t>
            </w:r>
            <w:proofErr w:type="spellStart"/>
            <w:r w:rsidRPr="00343FF3">
              <w:rPr>
                <w:sz w:val="24"/>
                <w:szCs w:val="24"/>
              </w:rPr>
              <w:t>синдетичного</w:t>
            </w:r>
            <w:proofErr w:type="spellEnd"/>
            <w:r w:rsidRPr="00343FF3">
              <w:rPr>
                <w:sz w:val="24"/>
                <w:szCs w:val="24"/>
              </w:rPr>
              <w:t xml:space="preserve"> та безсполучникового типів синтаксичного </w:t>
            </w:r>
            <w:r w:rsidRPr="00343FF3">
              <w:rPr>
                <w:sz w:val="24"/>
                <w:szCs w:val="24"/>
              </w:rPr>
              <w:t>зв’язку</w:t>
            </w:r>
            <w:r w:rsidRPr="00343FF3">
              <w:rPr>
                <w:sz w:val="24"/>
                <w:szCs w:val="24"/>
              </w:rPr>
              <w:t xml:space="preserve">. </w:t>
            </w:r>
          </w:p>
          <w:p w14:paraId="3A8E2490" w14:textId="77777777" w:rsidR="00343FF3" w:rsidRPr="00343FF3" w:rsidRDefault="00343FF3" w:rsidP="00343FF3">
            <w:pPr>
              <w:jc w:val="both"/>
              <w:rPr>
                <w:sz w:val="24"/>
                <w:szCs w:val="24"/>
              </w:rPr>
            </w:pPr>
            <w:r w:rsidRPr="00343FF3">
              <w:rPr>
                <w:sz w:val="24"/>
                <w:szCs w:val="24"/>
              </w:rPr>
              <w:t xml:space="preserve"> Синтетичні та аналітичні типи мов. Логіка англійського речення. Типи синтаксичних трансформацій при перекладі. Типові труднощі перекладу різних членів речення в англійській мові. </w:t>
            </w:r>
          </w:p>
          <w:p w14:paraId="40A9EBF7" w14:textId="7A1D7064" w:rsidR="00CE7422" w:rsidRPr="008200D6" w:rsidRDefault="00343FF3" w:rsidP="00343FF3">
            <w:pPr>
              <w:jc w:val="both"/>
              <w:rPr>
                <w:sz w:val="24"/>
                <w:szCs w:val="24"/>
              </w:rPr>
            </w:pPr>
            <w:r w:rsidRPr="00343FF3">
              <w:rPr>
                <w:sz w:val="24"/>
                <w:szCs w:val="24"/>
              </w:rPr>
              <w:t>Мова художнього тексту, як об’єкт дослідження. Два типи аналізу художнього тексту. Значення теорії контексту для адекватного розуміння тексту. Стилістичний контекст і стилістичний прийом. Тропи як засоби створення художнього образу.</w:t>
            </w:r>
          </w:p>
        </w:tc>
      </w:tr>
      <w:tr w:rsidR="00D7334F" w14:paraId="1E8C769B" w14:textId="77777777" w:rsidTr="002076C2">
        <w:tc>
          <w:tcPr>
            <w:tcW w:w="3397" w:type="dxa"/>
          </w:tcPr>
          <w:p w14:paraId="726642A5" w14:textId="77777777" w:rsidR="00D7334F" w:rsidRDefault="00D7334F" w:rsidP="006C41BD">
            <w:pPr>
              <w:rPr>
                <w:b/>
                <w:bCs/>
                <w:color w:val="244061"/>
                <w:sz w:val="24"/>
                <w:szCs w:val="24"/>
              </w:rPr>
            </w:pPr>
            <w:r>
              <w:rPr>
                <w:b/>
                <w:bCs/>
                <w:color w:val="244061"/>
                <w:sz w:val="24"/>
                <w:szCs w:val="24"/>
              </w:rPr>
              <w:lastRenderedPageBreak/>
              <w:t>Контрольні</w:t>
            </w:r>
            <w:r>
              <w:rPr>
                <w:color w:val="244061"/>
                <w:sz w:val="24"/>
                <w:szCs w:val="24"/>
              </w:rPr>
              <w:t xml:space="preserve"> </w:t>
            </w:r>
            <w:r>
              <w:rPr>
                <w:b/>
                <w:color w:val="244061"/>
                <w:sz w:val="24"/>
                <w:szCs w:val="24"/>
              </w:rPr>
              <w:t>заходи та критерії</w:t>
            </w:r>
            <w:r>
              <w:rPr>
                <w:color w:val="244061"/>
                <w:sz w:val="24"/>
                <w:szCs w:val="24"/>
              </w:rPr>
              <w:t xml:space="preserve"> </w:t>
            </w:r>
            <w:r>
              <w:rPr>
                <w:b/>
                <w:color w:val="244061"/>
                <w:sz w:val="24"/>
                <w:szCs w:val="24"/>
              </w:rPr>
              <w:t>оцінювання</w:t>
            </w:r>
          </w:p>
        </w:tc>
        <w:tc>
          <w:tcPr>
            <w:tcW w:w="5954" w:type="dxa"/>
          </w:tcPr>
          <w:p w14:paraId="77F10E5E" w14:textId="77777777" w:rsidR="00CE7422" w:rsidRPr="00CE7422" w:rsidRDefault="00CE7422" w:rsidP="00CE7422">
            <w:pPr>
              <w:pStyle w:val="a8"/>
            </w:pPr>
            <w:r w:rsidRPr="00CE7422">
              <w:t xml:space="preserve">Поточний контроль за ходом практики, виконанням отриманих завдань проводиться протягом усього терміну проходження практики у вигляді опитування (усно чи письмово), складання спеціальної лексики, перевірки спеціальних вправ, індивідуального завдання. </w:t>
            </w:r>
          </w:p>
          <w:p w14:paraId="75C111E6" w14:textId="77777777" w:rsidR="00CE7422" w:rsidRPr="00CE7422" w:rsidRDefault="00CE7422" w:rsidP="00CE7422">
            <w:pPr>
              <w:jc w:val="both"/>
              <w:rPr>
                <w:sz w:val="24"/>
                <w:szCs w:val="24"/>
              </w:rPr>
            </w:pPr>
            <w:r w:rsidRPr="00CE7422">
              <w:rPr>
                <w:sz w:val="24"/>
                <w:szCs w:val="24"/>
              </w:rPr>
              <w:t xml:space="preserve">У разі проходження практики не на базі університету керівник практики від кафедри контролює своєчасність прибуття студентів на практику шляхом отримання оформлених бланків повідомлень, шляхом відвідування баз практики або через керівника практики від відповідної бази, стежить за дотриманням умов договору на проведення виробничої практики, знаходження студентів на місцях практики, через постійний зв’язок зі студентами контролюють хід виконання програми практики та індивідуального завдання та ведення щоденника, надає допомогу. </w:t>
            </w:r>
          </w:p>
          <w:p w14:paraId="305D0A9E" w14:textId="77777777" w:rsidR="00B02574" w:rsidRDefault="00CE7422" w:rsidP="00CE7422">
            <w:pPr>
              <w:jc w:val="both"/>
              <w:rPr>
                <w:sz w:val="24"/>
                <w:szCs w:val="24"/>
              </w:rPr>
            </w:pPr>
            <w:r w:rsidRPr="00CE7422">
              <w:rPr>
                <w:sz w:val="24"/>
                <w:szCs w:val="24"/>
              </w:rPr>
              <w:t>Керівник від бази практики слідкує за дотриманням студентами правил охорони праці, техніки безпеки, виробничої санітарії та внутрішнього трудового розпорядку, виконанням календарного графіку проходження практики, у разі необхідності інформує університет про випадки порушення студентами умов договору.</w:t>
            </w:r>
          </w:p>
          <w:p w14:paraId="7C6D0EEF" w14:textId="77777777" w:rsidR="00CE7422" w:rsidRPr="00CE7422" w:rsidRDefault="00CE7422" w:rsidP="00CE7422">
            <w:pPr>
              <w:pStyle w:val="21"/>
            </w:pPr>
            <w:r w:rsidRPr="00CE7422">
              <w:t xml:space="preserve">Після закінчення практики студенти звітують про виконання програми та індивідуального завдання. </w:t>
            </w:r>
            <w:r w:rsidRPr="00CE7422">
              <w:lastRenderedPageBreak/>
              <w:t>Формою звітності студента є подання та захист звіту про практику з відгуком керівника практики від бази практики (у разі проходження практики поза університетом). Звіт разом подається на рецензування керівнику практики від кафедри. Після доопрацювання та остаточного погодження з керівником практики звіт в друкованому вигляді подається на захист.</w:t>
            </w:r>
          </w:p>
          <w:p w14:paraId="7EE2E839" w14:textId="77777777" w:rsidR="00CE7422" w:rsidRPr="00CE7422" w:rsidRDefault="00CE7422" w:rsidP="00CE7422">
            <w:pPr>
              <w:ind w:right="57"/>
              <w:jc w:val="both"/>
              <w:rPr>
                <w:rFonts w:eastAsia="MS Mincho"/>
                <w:sz w:val="24"/>
                <w:szCs w:val="24"/>
              </w:rPr>
            </w:pPr>
            <w:r w:rsidRPr="00CE7422">
              <w:rPr>
                <w:rFonts w:eastAsia="MS Mincho"/>
                <w:sz w:val="24"/>
                <w:szCs w:val="24"/>
              </w:rPr>
              <w:t xml:space="preserve">Звіт з виробничої практики захищається студентом перед комісією, призначеною завідувачем випускової кафедри. До складу комісії входять, як правило, керівники практики від кафедри, науково-педагогічні працівники,  а також можуть залучатися керівники від баз практики та/або </w:t>
            </w:r>
            <w:proofErr w:type="spellStart"/>
            <w:r w:rsidRPr="00CE7422">
              <w:rPr>
                <w:rFonts w:eastAsia="MS Mincho"/>
                <w:sz w:val="24"/>
                <w:szCs w:val="24"/>
              </w:rPr>
              <w:t>стейкхолдери</w:t>
            </w:r>
            <w:proofErr w:type="spellEnd"/>
            <w:r w:rsidRPr="00CE7422">
              <w:rPr>
                <w:rFonts w:eastAsia="MS Mincho"/>
                <w:sz w:val="24"/>
                <w:szCs w:val="24"/>
              </w:rPr>
              <w:t xml:space="preserve">. </w:t>
            </w:r>
          </w:p>
          <w:p w14:paraId="61F3C738" w14:textId="77777777" w:rsidR="00CE7422" w:rsidRPr="00CE7422" w:rsidRDefault="00CE7422" w:rsidP="00CE7422">
            <w:pPr>
              <w:ind w:right="57"/>
              <w:jc w:val="both"/>
              <w:rPr>
                <w:rFonts w:eastAsia="MS Mincho"/>
                <w:sz w:val="24"/>
                <w:szCs w:val="24"/>
              </w:rPr>
            </w:pPr>
            <w:r w:rsidRPr="00CE7422">
              <w:rPr>
                <w:rFonts w:eastAsia="MS Mincho"/>
                <w:sz w:val="24"/>
                <w:szCs w:val="24"/>
              </w:rPr>
              <w:t xml:space="preserve">Комісія може приймати звіти у студентів на базі практики в останні дні її проходження або на кафедрі після її завершення, але не пізніше  другого тижня семестру, що наступає після практики. </w:t>
            </w:r>
          </w:p>
          <w:p w14:paraId="602E9A91" w14:textId="77777777" w:rsidR="00CE7422" w:rsidRPr="00CE7422" w:rsidRDefault="00CE7422" w:rsidP="00CE7422">
            <w:pPr>
              <w:ind w:right="57"/>
              <w:jc w:val="both"/>
              <w:rPr>
                <w:rFonts w:eastAsia="MS Mincho"/>
                <w:sz w:val="24"/>
                <w:szCs w:val="24"/>
              </w:rPr>
            </w:pPr>
            <w:r w:rsidRPr="00CE7422">
              <w:rPr>
                <w:rFonts w:eastAsia="MS Mincho"/>
                <w:sz w:val="24"/>
                <w:szCs w:val="24"/>
              </w:rPr>
              <w:t>За результатами звіту проводиться залік з практики. Результат заліку вноситься до залікової відомості та до індивідуального плану (залікової книжки) студента за підписом голови комісії (керівника практики від кафедри) і враховується при визначенні рейтингу студента і призначенні академічної стипендії.</w:t>
            </w:r>
          </w:p>
          <w:p w14:paraId="76EC83BD" w14:textId="77777777" w:rsidR="00CE7422" w:rsidRPr="00CE7422" w:rsidRDefault="00CE7422" w:rsidP="00CE7422">
            <w:pPr>
              <w:ind w:right="57"/>
              <w:jc w:val="both"/>
              <w:rPr>
                <w:rFonts w:eastAsia="MS Mincho"/>
                <w:sz w:val="24"/>
                <w:szCs w:val="24"/>
              </w:rPr>
            </w:pPr>
            <w:r w:rsidRPr="00CE7422">
              <w:rPr>
                <w:rFonts w:eastAsia="MS Mincho"/>
                <w:sz w:val="24"/>
                <w:szCs w:val="24"/>
              </w:rPr>
              <w:t>Студенту, який не виконав програму практики або отримав незадовільний відгук керівника від бази практики, рішенням завідувача випускової кафедри може бути надана можливість повторного проходження практики у вільний від навчання час. Порядок та терміни проходження практики, у цих випадках,  визначаються окремим наказом.</w:t>
            </w:r>
          </w:p>
          <w:p w14:paraId="6A86EC68" w14:textId="77777777" w:rsidR="00CE7422" w:rsidRPr="00CE7422" w:rsidRDefault="00CE7422" w:rsidP="00CE7422">
            <w:pPr>
              <w:ind w:right="57"/>
              <w:jc w:val="both"/>
              <w:rPr>
                <w:rFonts w:eastAsia="MS Mincho"/>
                <w:sz w:val="24"/>
                <w:szCs w:val="24"/>
              </w:rPr>
            </w:pPr>
            <w:r w:rsidRPr="00CE7422">
              <w:rPr>
                <w:rFonts w:eastAsia="MS Mincho"/>
                <w:sz w:val="24"/>
                <w:szCs w:val="24"/>
              </w:rPr>
              <w:t>Студент, який отримав негативну оцінку вдруге відраховується з університету.</w:t>
            </w:r>
          </w:p>
          <w:p w14:paraId="552850A2" w14:textId="77777777" w:rsidR="00CE7422" w:rsidRPr="00CE7422" w:rsidRDefault="00CE7422" w:rsidP="00CE7422">
            <w:pPr>
              <w:ind w:right="57"/>
              <w:jc w:val="both"/>
              <w:rPr>
                <w:rFonts w:eastAsia="MS Mincho"/>
                <w:sz w:val="24"/>
                <w:szCs w:val="24"/>
              </w:rPr>
            </w:pPr>
            <w:r w:rsidRPr="00CE7422">
              <w:rPr>
                <w:rFonts w:eastAsia="MS Mincho"/>
                <w:sz w:val="24"/>
                <w:szCs w:val="24"/>
              </w:rPr>
              <w:t>Підсумки практики обговорюються на засіданні кафедри.</w:t>
            </w:r>
          </w:p>
          <w:p w14:paraId="5817A7C8" w14:textId="59EF84BC" w:rsidR="00CE7422" w:rsidRPr="00CE7422" w:rsidRDefault="00CE7422" w:rsidP="00CE7422">
            <w:pPr>
              <w:shd w:val="clear" w:color="auto" w:fill="FFFFFF"/>
              <w:jc w:val="both"/>
              <w:rPr>
                <w:rFonts w:eastAsia="Calibri"/>
                <w:sz w:val="28"/>
                <w:szCs w:val="28"/>
              </w:rPr>
            </w:pPr>
            <w:r w:rsidRPr="00CE7422">
              <w:rPr>
                <w:rFonts w:eastAsia="Calibri"/>
                <w:bCs/>
                <w:sz w:val="24"/>
                <w:szCs w:val="24"/>
              </w:rPr>
              <w:t xml:space="preserve">Оцінювання результативності проходження студентом </w:t>
            </w:r>
            <w:r w:rsidRPr="00CE7422">
              <w:rPr>
                <w:rFonts w:eastAsia="Calibri"/>
                <w:sz w:val="24"/>
                <w:szCs w:val="24"/>
              </w:rPr>
              <w:t xml:space="preserve">практики </w:t>
            </w:r>
            <w:r w:rsidRPr="00CE7422">
              <w:rPr>
                <w:rFonts w:eastAsia="Calibri"/>
                <w:bCs/>
                <w:sz w:val="24"/>
                <w:szCs w:val="24"/>
              </w:rPr>
              <w:t>здійснюється за 100-бальною шкалою</w:t>
            </w:r>
            <w:r w:rsidRPr="00CE7422">
              <w:rPr>
                <w:rFonts w:eastAsia="Calibri"/>
                <w:sz w:val="24"/>
                <w:szCs w:val="24"/>
              </w:rPr>
              <w:t xml:space="preserve">. </w:t>
            </w:r>
          </w:p>
        </w:tc>
      </w:tr>
      <w:tr w:rsidR="00D7334F" w14:paraId="6537146D" w14:textId="77777777" w:rsidTr="002076C2">
        <w:tc>
          <w:tcPr>
            <w:tcW w:w="3397" w:type="dxa"/>
          </w:tcPr>
          <w:p w14:paraId="0DAECEB6" w14:textId="77777777" w:rsidR="00D7334F" w:rsidRDefault="00D7334F" w:rsidP="006C41BD">
            <w:pPr>
              <w:rPr>
                <w:b/>
                <w:bCs/>
                <w:color w:val="244061"/>
                <w:sz w:val="24"/>
                <w:szCs w:val="24"/>
              </w:rPr>
            </w:pPr>
            <w:r>
              <w:rPr>
                <w:b/>
                <w:color w:val="244061"/>
                <w:sz w:val="24"/>
                <w:szCs w:val="24"/>
              </w:rPr>
              <w:lastRenderedPageBreak/>
              <w:t>Політика викладання</w:t>
            </w:r>
          </w:p>
        </w:tc>
        <w:tc>
          <w:tcPr>
            <w:tcW w:w="5954" w:type="dxa"/>
          </w:tcPr>
          <w:p w14:paraId="02F517BA" w14:textId="77777777" w:rsidR="00CE7422" w:rsidRDefault="00E52C40" w:rsidP="00CE7422">
            <w:pPr>
              <w:pStyle w:val="aa"/>
              <w:spacing w:before="0" w:line="240" w:lineRule="auto"/>
              <w:ind w:firstLine="0"/>
              <w:rPr>
                <w:sz w:val="24"/>
                <w:szCs w:val="24"/>
              </w:rPr>
            </w:pPr>
            <w:r w:rsidRPr="00E52C40">
              <w:rPr>
                <w:sz w:val="24"/>
                <w:szCs w:val="24"/>
              </w:rPr>
              <w:t>За порушення принципів академічної доброчесності під час будь-якого методу оцінювання</w:t>
            </w:r>
            <w:r w:rsidR="00CE7422">
              <w:rPr>
                <w:sz w:val="24"/>
                <w:szCs w:val="24"/>
              </w:rPr>
              <w:t xml:space="preserve"> </w:t>
            </w:r>
            <w:r w:rsidRPr="00E52C40">
              <w:rPr>
                <w:sz w:val="24"/>
                <w:szCs w:val="24"/>
              </w:rPr>
              <w:t>студенти несуть відповідальність.</w:t>
            </w:r>
          </w:p>
          <w:p w14:paraId="063CCAA7" w14:textId="0A4E8FF3" w:rsidR="00D7334F" w:rsidRPr="00E52C40" w:rsidRDefault="00E52C40" w:rsidP="00CE7422">
            <w:pPr>
              <w:pStyle w:val="aa"/>
              <w:spacing w:before="0" w:line="240" w:lineRule="auto"/>
              <w:ind w:firstLine="0"/>
              <w:rPr>
                <w:sz w:val="24"/>
                <w:szCs w:val="24"/>
              </w:rPr>
            </w:pPr>
            <w:r w:rsidRPr="00E52C40">
              <w:rPr>
                <w:sz w:val="24"/>
                <w:szCs w:val="24"/>
              </w:rPr>
              <w:t>У випадку незгоди з результатами поточного, семестрового контролю здобувач освіти звертається до екзаменатора за роз’ясненням/або з незгодою щодо отриманої оцінки. У випадку незгоди з прийнятим рішенням екзаменатора здобувач освіти звертається у письмовій формі до декану факультету/директора ННЦ з умотивованою заявою щодо неврахування екзаменатором важливих обставин під час оцінювання. Декан факультету/директор ННЦ ухвалює рішення за заявою здобувача освіти, керуючись аргументами, якими здобувач освіти мотивує свою незгоду з оцінкою, і поясненнями (усними чи письмовими) екзаменатора.</w:t>
            </w:r>
          </w:p>
        </w:tc>
      </w:tr>
      <w:tr w:rsidR="00D7334F" w14:paraId="79086B6F" w14:textId="77777777" w:rsidTr="002076C2">
        <w:tc>
          <w:tcPr>
            <w:tcW w:w="3397" w:type="dxa"/>
          </w:tcPr>
          <w:p w14:paraId="0D177670" w14:textId="77777777" w:rsidR="00D7334F" w:rsidRDefault="00D7334F" w:rsidP="006C41BD">
            <w:pPr>
              <w:rPr>
                <w:b/>
                <w:color w:val="244061"/>
                <w:sz w:val="24"/>
                <w:szCs w:val="24"/>
              </w:rPr>
            </w:pPr>
            <w:r>
              <w:rPr>
                <w:b/>
                <w:color w:val="244061"/>
                <w:sz w:val="24"/>
                <w:szCs w:val="24"/>
              </w:rPr>
              <w:lastRenderedPageBreak/>
              <w:t>Засоби навчання</w:t>
            </w:r>
          </w:p>
        </w:tc>
        <w:tc>
          <w:tcPr>
            <w:tcW w:w="5954" w:type="dxa"/>
          </w:tcPr>
          <w:p w14:paraId="7F018281" w14:textId="77777777" w:rsidR="00B02574" w:rsidRPr="004E6D75" w:rsidRDefault="00B02574" w:rsidP="00B02574">
            <w:pPr>
              <w:pStyle w:val="ac"/>
              <w:spacing w:line="240" w:lineRule="auto"/>
              <w:ind w:firstLine="0"/>
              <w:rPr>
                <w:rFonts w:cs="Times New Roman"/>
                <w:sz w:val="24"/>
                <w:szCs w:val="24"/>
              </w:rPr>
            </w:pPr>
            <w:r w:rsidRPr="004E6D75">
              <w:rPr>
                <w:rFonts w:cs="Times New Roman"/>
                <w:sz w:val="24"/>
                <w:szCs w:val="24"/>
              </w:rPr>
              <w:t>За умови аудиторних занять навчальний процес потребує використання мультимедійного проектора (ЗН1)</w:t>
            </w:r>
            <w:r>
              <w:rPr>
                <w:rFonts w:cs="Times New Roman"/>
                <w:sz w:val="24"/>
                <w:szCs w:val="24"/>
              </w:rPr>
              <w:t>.</w:t>
            </w:r>
          </w:p>
          <w:p w14:paraId="58275C2F" w14:textId="6E33885D" w:rsidR="00D7334F" w:rsidRPr="00B02574" w:rsidRDefault="00B02574" w:rsidP="00B02574">
            <w:pPr>
              <w:pStyle w:val="ac"/>
              <w:spacing w:line="240" w:lineRule="auto"/>
              <w:ind w:firstLine="0"/>
              <w:rPr>
                <w:rFonts w:cs="Times New Roman"/>
                <w:sz w:val="24"/>
                <w:szCs w:val="24"/>
              </w:rPr>
            </w:pPr>
            <w:r w:rsidRPr="004E6D75">
              <w:rPr>
                <w:rFonts w:cs="Times New Roman"/>
                <w:sz w:val="24"/>
                <w:szCs w:val="24"/>
              </w:rPr>
              <w:t xml:space="preserve">За умови дистанційного навчання необхідна програма для організації відеоконференцій </w:t>
            </w:r>
            <w:proofErr w:type="spellStart"/>
            <w:r w:rsidRPr="004E6D75">
              <w:rPr>
                <w:rFonts w:cs="Times New Roman"/>
                <w:sz w:val="24"/>
                <w:szCs w:val="24"/>
              </w:rPr>
              <w:t>Zoom</w:t>
            </w:r>
            <w:proofErr w:type="spellEnd"/>
            <w:r w:rsidRPr="004E6D75">
              <w:rPr>
                <w:rFonts w:cs="Times New Roman"/>
                <w:sz w:val="24"/>
                <w:szCs w:val="24"/>
              </w:rPr>
              <w:t xml:space="preserve"> (ЗН1), комп’ютер/планшет/телефон (ЗН2).</w:t>
            </w:r>
          </w:p>
        </w:tc>
      </w:tr>
      <w:tr w:rsidR="00D7334F" w:rsidRPr="007D031C" w14:paraId="6AF287F3" w14:textId="77777777" w:rsidTr="00343FF3">
        <w:trPr>
          <w:trHeight w:val="5851"/>
        </w:trPr>
        <w:tc>
          <w:tcPr>
            <w:tcW w:w="3397" w:type="dxa"/>
          </w:tcPr>
          <w:p w14:paraId="530E84E6" w14:textId="77777777" w:rsidR="00D7334F" w:rsidRDefault="00D7334F" w:rsidP="006C41BD">
            <w:pPr>
              <w:rPr>
                <w:b/>
                <w:color w:val="244061"/>
                <w:sz w:val="24"/>
                <w:szCs w:val="24"/>
              </w:rPr>
            </w:pPr>
            <w:r>
              <w:rPr>
                <w:b/>
                <w:color w:val="244061"/>
                <w:sz w:val="24"/>
                <w:szCs w:val="24"/>
              </w:rPr>
              <w:t>Навчально-методичне забезпечення</w:t>
            </w:r>
          </w:p>
        </w:tc>
        <w:tc>
          <w:tcPr>
            <w:tcW w:w="5954" w:type="dxa"/>
          </w:tcPr>
          <w:p w14:paraId="0C72821C" w14:textId="1012DDA5" w:rsidR="006C6C7C" w:rsidRPr="00771C76" w:rsidRDefault="00CE7422" w:rsidP="006C6C7C">
            <w:pPr>
              <w:pStyle w:val="ac"/>
              <w:spacing w:line="240" w:lineRule="auto"/>
              <w:rPr>
                <w:rFonts w:cs="Times New Roman"/>
                <w:i/>
                <w:iCs/>
                <w:sz w:val="24"/>
                <w:szCs w:val="24"/>
              </w:rPr>
            </w:pPr>
            <w:r>
              <w:rPr>
                <w:rFonts w:cs="Times New Roman"/>
                <w:i/>
                <w:iCs/>
                <w:sz w:val="24"/>
                <w:szCs w:val="24"/>
              </w:rPr>
              <w:t>Рекомендована</w:t>
            </w:r>
            <w:r w:rsidR="006C6C7C" w:rsidRPr="00771C76">
              <w:rPr>
                <w:rFonts w:cs="Times New Roman"/>
                <w:i/>
                <w:iCs/>
                <w:sz w:val="24"/>
                <w:szCs w:val="24"/>
              </w:rPr>
              <w:t xml:space="preserve"> література</w:t>
            </w:r>
          </w:p>
          <w:p w14:paraId="742ECC0E" w14:textId="04D85B1D" w:rsidR="00343FF3" w:rsidRPr="00343FF3" w:rsidRDefault="00343FF3" w:rsidP="00343FF3">
            <w:pPr>
              <w:pStyle w:val="af"/>
              <w:numPr>
                <w:ilvl w:val="0"/>
                <w:numId w:val="8"/>
              </w:numPr>
              <w:tabs>
                <w:tab w:val="left" w:pos="426"/>
              </w:tabs>
              <w:suppressAutoHyphens/>
              <w:rPr>
                <w:bCs/>
                <w:szCs w:val="24"/>
              </w:rPr>
            </w:pPr>
            <w:proofErr w:type="spellStart"/>
            <w:r w:rsidRPr="00343FF3">
              <w:rPr>
                <w:bCs/>
                <w:szCs w:val="24"/>
              </w:rPr>
              <w:t>Коптілов</w:t>
            </w:r>
            <w:proofErr w:type="spellEnd"/>
            <w:r w:rsidRPr="00343FF3">
              <w:rPr>
                <w:bCs/>
                <w:szCs w:val="24"/>
              </w:rPr>
              <w:t xml:space="preserve"> В. Теорія і практика перекладу: Навчальний посібник. Київ: </w:t>
            </w:r>
            <w:proofErr w:type="spellStart"/>
            <w:r w:rsidRPr="00343FF3">
              <w:rPr>
                <w:bCs/>
                <w:szCs w:val="24"/>
              </w:rPr>
              <w:t>Юніверс</w:t>
            </w:r>
            <w:proofErr w:type="spellEnd"/>
            <w:r w:rsidRPr="00343FF3">
              <w:rPr>
                <w:bCs/>
                <w:szCs w:val="24"/>
              </w:rPr>
              <w:t>, 2003.</w:t>
            </w:r>
          </w:p>
          <w:p w14:paraId="611EFCAB" w14:textId="67E6D7AC" w:rsidR="00343FF3" w:rsidRPr="00343FF3" w:rsidRDefault="00343FF3" w:rsidP="00343FF3">
            <w:pPr>
              <w:pStyle w:val="af"/>
              <w:numPr>
                <w:ilvl w:val="0"/>
                <w:numId w:val="8"/>
              </w:numPr>
              <w:tabs>
                <w:tab w:val="left" w:pos="426"/>
              </w:tabs>
              <w:suppressAutoHyphens/>
              <w:rPr>
                <w:bCs/>
                <w:szCs w:val="24"/>
              </w:rPr>
            </w:pPr>
            <w:proofErr w:type="spellStart"/>
            <w:r w:rsidRPr="00343FF3">
              <w:rPr>
                <w:bCs/>
                <w:szCs w:val="24"/>
              </w:rPr>
              <w:t>Лучук</w:t>
            </w:r>
            <w:proofErr w:type="spellEnd"/>
            <w:r w:rsidRPr="00343FF3">
              <w:rPr>
                <w:bCs/>
                <w:szCs w:val="24"/>
              </w:rPr>
              <w:t xml:space="preserve"> О. Діалогічна природа літератури: </w:t>
            </w:r>
            <w:proofErr w:type="spellStart"/>
            <w:r w:rsidRPr="00343FF3">
              <w:rPr>
                <w:bCs/>
                <w:szCs w:val="24"/>
              </w:rPr>
              <w:t>Перекладознавчі</w:t>
            </w:r>
            <w:proofErr w:type="spellEnd"/>
            <w:r w:rsidRPr="00343FF3">
              <w:rPr>
                <w:bCs/>
                <w:szCs w:val="24"/>
              </w:rPr>
              <w:t xml:space="preserve"> та літературознавчі нариси. Львів: Видавництво УКУ, 2004.</w:t>
            </w:r>
          </w:p>
          <w:p w14:paraId="6C3FD11A" w14:textId="48DBC871" w:rsidR="00343FF3" w:rsidRPr="00343FF3" w:rsidRDefault="00343FF3" w:rsidP="00343FF3">
            <w:pPr>
              <w:pStyle w:val="af"/>
              <w:numPr>
                <w:ilvl w:val="0"/>
                <w:numId w:val="8"/>
              </w:numPr>
              <w:tabs>
                <w:tab w:val="left" w:pos="426"/>
              </w:tabs>
              <w:suppressAutoHyphens/>
              <w:rPr>
                <w:bCs/>
                <w:szCs w:val="24"/>
              </w:rPr>
            </w:pPr>
            <w:proofErr w:type="spellStart"/>
            <w:r w:rsidRPr="00343FF3">
              <w:rPr>
                <w:bCs/>
                <w:szCs w:val="24"/>
              </w:rPr>
              <w:t>Стріха</w:t>
            </w:r>
            <w:proofErr w:type="spellEnd"/>
            <w:r>
              <w:rPr>
                <w:bCs/>
                <w:szCs w:val="24"/>
                <w:lang w:val="uk-UA"/>
              </w:rPr>
              <w:t> </w:t>
            </w:r>
            <w:r w:rsidRPr="00343FF3">
              <w:rPr>
                <w:bCs/>
                <w:szCs w:val="24"/>
              </w:rPr>
              <w:t xml:space="preserve">М. Український переклад і перекладачі: між літературою і </w:t>
            </w:r>
            <w:proofErr w:type="spellStart"/>
            <w:r w:rsidRPr="00343FF3">
              <w:rPr>
                <w:bCs/>
                <w:szCs w:val="24"/>
              </w:rPr>
              <w:t>націєтворенням</w:t>
            </w:r>
            <w:proofErr w:type="spellEnd"/>
            <w:r w:rsidRPr="00343FF3">
              <w:rPr>
                <w:bCs/>
                <w:szCs w:val="24"/>
              </w:rPr>
              <w:t>. Київ: Дух і Літера, 2020.</w:t>
            </w:r>
          </w:p>
          <w:p w14:paraId="1772B8FD" w14:textId="77777777" w:rsidR="00B02574" w:rsidRPr="00343FF3" w:rsidRDefault="00343FF3" w:rsidP="00343FF3">
            <w:pPr>
              <w:pStyle w:val="af"/>
              <w:numPr>
                <w:ilvl w:val="0"/>
                <w:numId w:val="8"/>
              </w:numPr>
              <w:tabs>
                <w:tab w:val="left" w:pos="426"/>
              </w:tabs>
              <w:suppressAutoHyphens/>
              <w:rPr>
                <w:bCs/>
                <w:szCs w:val="24"/>
                <w:lang w:val="uk-UA"/>
              </w:rPr>
            </w:pPr>
            <w:proofErr w:type="spellStart"/>
            <w:r w:rsidRPr="00343FF3">
              <w:rPr>
                <w:bCs/>
                <w:szCs w:val="24"/>
              </w:rPr>
              <w:t>Тороп</w:t>
            </w:r>
            <w:proofErr w:type="spellEnd"/>
            <w:r w:rsidRPr="00343FF3">
              <w:rPr>
                <w:bCs/>
                <w:szCs w:val="24"/>
              </w:rPr>
              <w:t xml:space="preserve"> П. Тотальний переклад / </w:t>
            </w:r>
            <w:proofErr w:type="spellStart"/>
            <w:r w:rsidRPr="00343FF3">
              <w:rPr>
                <w:bCs/>
                <w:szCs w:val="24"/>
              </w:rPr>
              <w:t>Перекл</w:t>
            </w:r>
            <w:proofErr w:type="spellEnd"/>
            <w:r w:rsidRPr="00343FF3">
              <w:rPr>
                <w:bCs/>
                <w:szCs w:val="24"/>
              </w:rPr>
              <w:t xml:space="preserve">. Олександра </w:t>
            </w:r>
            <w:proofErr w:type="spellStart"/>
            <w:r w:rsidRPr="00343FF3">
              <w:rPr>
                <w:bCs/>
                <w:szCs w:val="24"/>
              </w:rPr>
              <w:t>Кальниченка</w:t>
            </w:r>
            <w:proofErr w:type="spellEnd"/>
            <w:r w:rsidRPr="00343FF3">
              <w:rPr>
                <w:bCs/>
                <w:szCs w:val="24"/>
              </w:rPr>
              <w:t xml:space="preserve"> за участі Леся Оржицького; Передмова Тараса Бойка і Елін </w:t>
            </w:r>
            <w:proofErr w:type="spellStart"/>
            <w:r w:rsidRPr="00343FF3">
              <w:rPr>
                <w:bCs/>
                <w:szCs w:val="24"/>
              </w:rPr>
              <w:t>Сюсісте</w:t>
            </w:r>
            <w:proofErr w:type="spellEnd"/>
            <w:r w:rsidRPr="00343FF3">
              <w:rPr>
                <w:bCs/>
                <w:szCs w:val="24"/>
              </w:rPr>
              <w:t xml:space="preserve">. </w:t>
            </w:r>
            <w:proofErr w:type="spellStart"/>
            <w:r w:rsidRPr="00343FF3">
              <w:rPr>
                <w:bCs/>
                <w:szCs w:val="24"/>
              </w:rPr>
              <w:t>Вінниця</w:t>
            </w:r>
            <w:proofErr w:type="spellEnd"/>
            <w:r w:rsidRPr="00343FF3">
              <w:rPr>
                <w:bCs/>
                <w:szCs w:val="24"/>
              </w:rPr>
              <w:t>: Нова Книга, 2015.</w:t>
            </w:r>
          </w:p>
          <w:p w14:paraId="2DD00EF9" w14:textId="32B58D9D" w:rsidR="00343FF3" w:rsidRPr="00343FF3" w:rsidRDefault="00343FF3" w:rsidP="00343FF3">
            <w:pPr>
              <w:pStyle w:val="af"/>
              <w:numPr>
                <w:ilvl w:val="0"/>
                <w:numId w:val="8"/>
              </w:numPr>
              <w:tabs>
                <w:tab w:val="left" w:pos="426"/>
              </w:tabs>
              <w:suppressAutoHyphens/>
              <w:rPr>
                <w:bCs/>
                <w:szCs w:val="24"/>
                <w:lang w:val="uk-UA"/>
              </w:rPr>
            </w:pPr>
            <w:r w:rsidRPr="00343FF3">
              <w:rPr>
                <w:bCs/>
                <w:szCs w:val="24"/>
                <w:lang w:val="uk-UA"/>
              </w:rPr>
              <w:t>Хист і Глузд: теорія і практика перекладу. Харків</w:t>
            </w:r>
            <w:r>
              <w:rPr>
                <w:bCs/>
                <w:szCs w:val="24"/>
                <w:lang w:val="uk-UA"/>
              </w:rPr>
              <w:t> </w:t>
            </w:r>
            <w:r w:rsidRPr="00343FF3">
              <w:rPr>
                <w:bCs/>
                <w:szCs w:val="24"/>
                <w:lang w:val="uk-UA"/>
              </w:rPr>
              <w:t xml:space="preserve">: </w:t>
            </w:r>
            <w:r>
              <w:rPr>
                <w:bCs/>
                <w:szCs w:val="24"/>
                <w:lang w:val="uk-UA"/>
              </w:rPr>
              <w:t>Н</w:t>
            </w:r>
            <w:r w:rsidRPr="00343FF3">
              <w:rPr>
                <w:bCs/>
                <w:szCs w:val="24"/>
                <w:lang w:val="uk-UA"/>
              </w:rPr>
              <w:t>аукове видавництво «</w:t>
            </w:r>
            <w:proofErr w:type="spellStart"/>
            <w:r w:rsidRPr="00343FF3">
              <w:rPr>
                <w:bCs/>
                <w:szCs w:val="24"/>
                <w:lang w:val="uk-UA"/>
              </w:rPr>
              <w:t>Акта</w:t>
            </w:r>
            <w:proofErr w:type="spellEnd"/>
            <w:r w:rsidRPr="00343FF3">
              <w:rPr>
                <w:bCs/>
                <w:szCs w:val="24"/>
                <w:lang w:val="uk-UA"/>
              </w:rPr>
              <w:t>», 2011.</w:t>
            </w:r>
          </w:p>
          <w:p w14:paraId="6F0D43E5" w14:textId="21DB2194" w:rsidR="00343FF3" w:rsidRPr="00343FF3" w:rsidRDefault="00343FF3" w:rsidP="00343FF3">
            <w:pPr>
              <w:pStyle w:val="af"/>
              <w:numPr>
                <w:ilvl w:val="0"/>
                <w:numId w:val="8"/>
              </w:numPr>
              <w:tabs>
                <w:tab w:val="left" w:pos="426"/>
              </w:tabs>
              <w:suppressAutoHyphens/>
              <w:rPr>
                <w:bCs/>
                <w:szCs w:val="24"/>
                <w:lang w:val="uk-UA"/>
              </w:rPr>
            </w:pPr>
            <w:proofErr w:type="spellStart"/>
            <w:r w:rsidRPr="00343FF3">
              <w:rPr>
                <w:bCs/>
                <w:szCs w:val="24"/>
                <w:lang w:val="uk-UA"/>
              </w:rPr>
              <w:t>In</w:t>
            </w:r>
            <w:proofErr w:type="spellEnd"/>
            <w:r w:rsidRPr="00343FF3">
              <w:rPr>
                <w:bCs/>
                <w:szCs w:val="24"/>
                <w:lang w:val="uk-UA"/>
              </w:rPr>
              <w:t xml:space="preserve"> a </w:t>
            </w:r>
            <w:proofErr w:type="spellStart"/>
            <w:r w:rsidRPr="00343FF3">
              <w:rPr>
                <w:bCs/>
                <w:szCs w:val="24"/>
                <w:lang w:val="uk-UA"/>
              </w:rPr>
              <w:t>Different</w:t>
            </w:r>
            <w:proofErr w:type="spellEnd"/>
            <w:r w:rsidRPr="00343FF3">
              <w:rPr>
                <w:bCs/>
                <w:szCs w:val="24"/>
                <w:lang w:val="uk-UA"/>
              </w:rPr>
              <w:t xml:space="preserve"> </w:t>
            </w:r>
            <w:proofErr w:type="spellStart"/>
            <w:r w:rsidRPr="00343FF3">
              <w:rPr>
                <w:bCs/>
                <w:szCs w:val="24"/>
                <w:lang w:val="uk-UA"/>
              </w:rPr>
              <w:t>Light</w:t>
            </w:r>
            <w:proofErr w:type="spellEnd"/>
            <w:r w:rsidRPr="00343FF3">
              <w:rPr>
                <w:bCs/>
                <w:szCs w:val="24"/>
                <w:lang w:val="uk-UA"/>
              </w:rPr>
              <w:t xml:space="preserve"> = В іншому світлі: Антологія української літератури в англомовних перекладах </w:t>
            </w:r>
            <w:proofErr w:type="spellStart"/>
            <w:r w:rsidRPr="00343FF3">
              <w:rPr>
                <w:bCs/>
                <w:szCs w:val="24"/>
                <w:lang w:val="uk-UA"/>
              </w:rPr>
              <w:t>Вірляни</w:t>
            </w:r>
            <w:proofErr w:type="spellEnd"/>
            <w:r w:rsidRPr="00343FF3">
              <w:rPr>
                <w:bCs/>
                <w:szCs w:val="24"/>
                <w:lang w:val="uk-UA"/>
              </w:rPr>
              <w:t xml:space="preserve"> Ткач і Ванди </w:t>
            </w:r>
            <w:proofErr w:type="spellStart"/>
            <w:r w:rsidRPr="00343FF3">
              <w:rPr>
                <w:bCs/>
                <w:szCs w:val="24"/>
                <w:lang w:val="uk-UA"/>
              </w:rPr>
              <w:t>Фиппс</w:t>
            </w:r>
            <w:proofErr w:type="spellEnd"/>
            <w:r w:rsidRPr="00343FF3">
              <w:rPr>
                <w:bCs/>
                <w:szCs w:val="24"/>
                <w:lang w:val="uk-UA"/>
              </w:rPr>
              <w:t xml:space="preserve"> та в театральних дійствах мистецької групи «Яра» / </w:t>
            </w:r>
            <w:proofErr w:type="spellStart"/>
            <w:r w:rsidRPr="00343FF3">
              <w:rPr>
                <w:bCs/>
                <w:szCs w:val="24"/>
                <w:lang w:val="uk-UA"/>
              </w:rPr>
              <w:t>Упоряд</w:t>
            </w:r>
            <w:proofErr w:type="spellEnd"/>
            <w:r w:rsidRPr="00343FF3">
              <w:rPr>
                <w:bCs/>
                <w:szCs w:val="24"/>
                <w:lang w:val="uk-UA"/>
              </w:rPr>
              <w:t>. Ольга Лучук. Львів: Срібне слово, 2008.</w:t>
            </w:r>
          </w:p>
        </w:tc>
      </w:tr>
    </w:tbl>
    <w:p w14:paraId="75565482" w14:textId="77777777" w:rsidR="00D7334F" w:rsidRPr="001E6BDA" w:rsidRDefault="00D7334F" w:rsidP="006C41BD">
      <w:pPr>
        <w:shd w:val="clear" w:color="auto" w:fill="FFFFFF"/>
        <w:textAlignment w:val="baseline"/>
        <w:rPr>
          <w:sz w:val="16"/>
          <w:szCs w:val="16"/>
          <w:vertAlign w:val="superscript"/>
        </w:rPr>
      </w:pPr>
    </w:p>
    <w:p w14:paraId="0BF4FA56" w14:textId="77777777" w:rsidR="00262DCD" w:rsidRDefault="00262DCD" w:rsidP="006C41BD"/>
    <w:sectPr w:rsidR="00262DCD">
      <w:footerReference w:type="even" r:id="rId9"/>
      <w:footerReference w:type="default" r:id="rId10"/>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2DEEC" w14:textId="77777777" w:rsidR="000F16E6" w:rsidRDefault="000F16E6">
      <w:r>
        <w:separator/>
      </w:r>
    </w:p>
  </w:endnote>
  <w:endnote w:type="continuationSeparator" w:id="0">
    <w:p w14:paraId="259A3C1C" w14:textId="77777777" w:rsidR="000F16E6" w:rsidRDefault="000F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6606" w14:textId="77777777" w:rsidR="00AA22CB" w:rsidRDefault="00D733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AB9B72A" w14:textId="77777777" w:rsidR="00AA22CB" w:rsidRDefault="00AA22C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D726" w14:textId="77777777" w:rsidR="00AA22CB" w:rsidRDefault="00D7334F">
    <w:pPr>
      <w:pStyle w:val="a3"/>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Pr>
        <w:rStyle w:val="a5"/>
        <w:noProof/>
        <w:sz w:val="28"/>
        <w:szCs w:val="28"/>
      </w:rPr>
      <w:t>7</w:t>
    </w:r>
    <w:r>
      <w:rPr>
        <w:rStyle w:val="a5"/>
        <w:sz w:val="28"/>
        <w:szCs w:val="28"/>
      </w:rPr>
      <w:fldChar w:fldCharType="end"/>
    </w:r>
  </w:p>
  <w:p w14:paraId="30F59BDB" w14:textId="77777777" w:rsidR="00AA22CB" w:rsidRDefault="00AA22C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580A" w14:textId="77777777" w:rsidR="000F16E6" w:rsidRDefault="000F16E6">
      <w:r>
        <w:separator/>
      </w:r>
    </w:p>
  </w:footnote>
  <w:footnote w:type="continuationSeparator" w:id="0">
    <w:p w14:paraId="2FF87121" w14:textId="77777777" w:rsidR="000F16E6" w:rsidRDefault="000F1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2E5"/>
    <w:multiLevelType w:val="hybridMultilevel"/>
    <w:tmpl w:val="F84AFBC8"/>
    <w:lvl w:ilvl="0" w:tplc="1E3ADE14">
      <w:start w:val="1"/>
      <w:numFmt w:val="decimal"/>
      <w:lvlText w:val="%1."/>
      <w:lvlJc w:val="left"/>
      <w:pPr>
        <w:tabs>
          <w:tab w:val="num" w:pos="108"/>
        </w:tabs>
        <w:ind w:left="10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1A5718F"/>
    <w:multiLevelType w:val="hybridMultilevel"/>
    <w:tmpl w:val="88B8A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976D3E"/>
    <w:multiLevelType w:val="hybridMultilevel"/>
    <w:tmpl w:val="5100C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266895"/>
    <w:multiLevelType w:val="hybridMultilevel"/>
    <w:tmpl w:val="C50CFD3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34293776"/>
    <w:multiLevelType w:val="hybridMultilevel"/>
    <w:tmpl w:val="EAC2A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723A30"/>
    <w:multiLevelType w:val="hybridMultilevel"/>
    <w:tmpl w:val="FB8A93D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15:restartNumberingAfterBreak="0">
    <w:nsid w:val="60DF0AAA"/>
    <w:multiLevelType w:val="hybridMultilevel"/>
    <w:tmpl w:val="4756191A"/>
    <w:lvl w:ilvl="0" w:tplc="5322D09E">
      <w:start w:val="1"/>
      <w:numFmt w:val="decimal"/>
      <w:pStyle w:val="1"/>
      <w:lvlText w:val="%1."/>
      <w:lvlJc w:val="left"/>
      <w:pPr>
        <w:ind w:left="1145" w:hanging="360"/>
      </w:pPr>
    </w:lvl>
    <w:lvl w:ilvl="1" w:tplc="18090019" w:tentative="1">
      <w:start w:val="1"/>
      <w:numFmt w:val="lowerLetter"/>
      <w:lvlText w:val="%2."/>
      <w:lvlJc w:val="left"/>
      <w:pPr>
        <w:ind w:left="1865" w:hanging="360"/>
      </w:pPr>
    </w:lvl>
    <w:lvl w:ilvl="2" w:tplc="1809001B" w:tentative="1">
      <w:start w:val="1"/>
      <w:numFmt w:val="lowerRoman"/>
      <w:lvlText w:val="%3."/>
      <w:lvlJc w:val="right"/>
      <w:pPr>
        <w:ind w:left="2585" w:hanging="180"/>
      </w:pPr>
    </w:lvl>
    <w:lvl w:ilvl="3" w:tplc="1809000F" w:tentative="1">
      <w:start w:val="1"/>
      <w:numFmt w:val="decimal"/>
      <w:lvlText w:val="%4."/>
      <w:lvlJc w:val="left"/>
      <w:pPr>
        <w:ind w:left="3305" w:hanging="360"/>
      </w:pPr>
    </w:lvl>
    <w:lvl w:ilvl="4" w:tplc="18090019" w:tentative="1">
      <w:start w:val="1"/>
      <w:numFmt w:val="lowerLetter"/>
      <w:lvlText w:val="%5."/>
      <w:lvlJc w:val="left"/>
      <w:pPr>
        <w:ind w:left="4025" w:hanging="360"/>
      </w:pPr>
    </w:lvl>
    <w:lvl w:ilvl="5" w:tplc="1809001B" w:tentative="1">
      <w:start w:val="1"/>
      <w:numFmt w:val="lowerRoman"/>
      <w:lvlText w:val="%6."/>
      <w:lvlJc w:val="right"/>
      <w:pPr>
        <w:ind w:left="4745" w:hanging="180"/>
      </w:pPr>
    </w:lvl>
    <w:lvl w:ilvl="6" w:tplc="1809000F" w:tentative="1">
      <w:start w:val="1"/>
      <w:numFmt w:val="decimal"/>
      <w:lvlText w:val="%7."/>
      <w:lvlJc w:val="left"/>
      <w:pPr>
        <w:ind w:left="5465" w:hanging="360"/>
      </w:pPr>
    </w:lvl>
    <w:lvl w:ilvl="7" w:tplc="18090019" w:tentative="1">
      <w:start w:val="1"/>
      <w:numFmt w:val="lowerLetter"/>
      <w:lvlText w:val="%8."/>
      <w:lvlJc w:val="left"/>
      <w:pPr>
        <w:ind w:left="6185" w:hanging="360"/>
      </w:pPr>
    </w:lvl>
    <w:lvl w:ilvl="8" w:tplc="1809001B" w:tentative="1">
      <w:start w:val="1"/>
      <w:numFmt w:val="lowerRoman"/>
      <w:lvlText w:val="%9."/>
      <w:lvlJc w:val="right"/>
      <w:pPr>
        <w:ind w:left="6905" w:hanging="180"/>
      </w:pPr>
    </w:lvl>
  </w:abstractNum>
  <w:abstractNum w:abstractNumId="7" w15:restartNumberingAfterBreak="0">
    <w:nsid w:val="6FBF3D71"/>
    <w:multiLevelType w:val="hybridMultilevel"/>
    <w:tmpl w:val="C6D430B2"/>
    <w:lvl w:ilvl="0" w:tplc="1E3ADE14">
      <w:start w:val="1"/>
      <w:numFmt w:val="decimal"/>
      <w:lvlText w:val="%1."/>
      <w:lvlJc w:val="left"/>
      <w:pPr>
        <w:tabs>
          <w:tab w:val="num" w:pos="108"/>
        </w:tabs>
        <w:ind w:left="108" w:hanging="360"/>
      </w:pPr>
      <w:rPr>
        <w:b w:val="0"/>
      </w:rPr>
    </w:lvl>
    <w:lvl w:ilvl="1" w:tplc="04190019" w:tentative="1">
      <w:start w:val="1"/>
      <w:numFmt w:val="lowerLetter"/>
      <w:lvlText w:val="%2."/>
      <w:lvlJc w:val="left"/>
      <w:pPr>
        <w:tabs>
          <w:tab w:val="num" w:pos="1008"/>
        </w:tabs>
        <w:ind w:left="1008" w:hanging="360"/>
      </w:pPr>
    </w:lvl>
    <w:lvl w:ilvl="2" w:tplc="0419001B" w:tentative="1">
      <w:start w:val="1"/>
      <w:numFmt w:val="lowerRoman"/>
      <w:lvlText w:val="%3."/>
      <w:lvlJc w:val="right"/>
      <w:pPr>
        <w:tabs>
          <w:tab w:val="num" w:pos="1728"/>
        </w:tabs>
        <w:ind w:left="1728" w:hanging="180"/>
      </w:pPr>
    </w:lvl>
    <w:lvl w:ilvl="3" w:tplc="0419000F" w:tentative="1">
      <w:start w:val="1"/>
      <w:numFmt w:val="decimal"/>
      <w:lvlText w:val="%4."/>
      <w:lvlJc w:val="left"/>
      <w:pPr>
        <w:tabs>
          <w:tab w:val="num" w:pos="2448"/>
        </w:tabs>
        <w:ind w:left="2448" w:hanging="360"/>
      </w:pPr>
    </w:lvl>
    <w:lvl w:ilvl="4" w:tplc="04190019" w:tentative="1">
      <w:start w:val="1"/>
      <w:numFmt w:val="lowerLetter"/>
      <w:lvlText w:val="%5."/>
      <w:lvlJc w:val="left"/>
      <w:pPr>
        <w:tabs>
          <w:tab w:val="num" w:pos="3168"/>
        </w:tabs>
        <w:ind w:left="3168" w:hanging="360"/>
      </w:pPr>
    </w:lvl>
    <w:lvl w:ilvl="5" w:tplc="0419001B" w:tentative="1">
      <w:start w:val="1"/>
      <w:numFmt w:val="lowerRoman"/>
      <w:lvlText w:val="%6."/>
      <w:lvlJc w:val="right"/>
      <w:pPr>
        <w:tabs>
          <w:tab w:val="num" w:pos="3888"/>
        </w:tabs>
        <w:ind w:left="3888" w:hanging="180"/>
      </w:pPr>
    </w:lvl>
    <w:lvl w:ilvl="6" w:tplc="0419000F" w:tentative="1">
      <w:start w:val="1"/>
      <w:numFmt w:val="decimal"/>
      <w:lvlText w:val="%7."/>
      <w:lvlJc w:val="left"/>
      <w:pPr>
        <w:tabs>
          <w:tab w:val="num" w:pos="4608"/>
        </w:tabs>
        <w:ind w:left="4608" w:hanging="360"/>
      </w:pPr>
    </w:lvl>
    <w:lvl w:ilvl="7" w:tplc="04190019" w:tentative="1">
      <w:start w:val="1"/>
      <w:numFmt w:val="lowerLetter"/>
      <w:lvlText w:val="%8."/>
      <w:lvlJc w:val="left"/>
      <w:pPr>
        <w:tabs>
          <w:tab w:val="num" w:pos="5328"/>
        </w:tabs>
        <w:ind w:left="5328" w:hanging="360"/>
      </w:pPr>
    </w:lvl>
    <w:lvl w:ilvl="8" w:tplc="0419001B" w:tentative="1">
      <w:start w:val="1"/>
      <w:numFmt w:val="lowerRoman"/>
      <w:lvlText w:val="%9."/>
      <w:lvlJc w:val="right"/>
      <w:pPr>
        <w:tabs>
          <w:tab w:val="num" w:pos="6048"/>
        </w:tabs>
        <w:ind w:left="6048" w:hanging="180"/>
      </w:pPr>
    </w:lvl>
  </w:abstractNum>
  <w:num w:numId="1" w16cid:durableId="1672636734">
    <w:abstractNumId w:val="6"/>
  </w:num>
  <w:num w:numId="2" w16cid:durableId="1150705726">
    <w:abstractNumId w:val="7"/>
  </w:num>
  <w:num w:numId="3" w16cid:durableId="1785077150">
    <w:abstractNumId w:val="0"/>
  </w:num>
  <w:num w:numId="4" w16cid:durableId="1060519770">
    <w:abstractNumId w:val="5"/>
  </w:num>
  <w:num w:numId="5" w16cid:durableId="633565994">
    <w:abstractNumId w:val="3"/>
  </w:num>
  <w:num w:numId="6" w16cid:durableId="1116098606">
    <w:abstractNumId w:val="4"/>
  </w:num>
  <w:num w:numId="7" w16cid:durableId="489060283">
    <w:abstractNumId w:val="2"/>
  </w:num>
  <w:num w:numId="8" w16cid:durableId="652754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13"/>
    <w:rsid w:val="000406DC"/>
    <w:rsid w:val="000557A0"/>
    <w:rsid w:val="000F16E6"/>
    <w:rsid w:val="000F235A"/>
    <w:rsid w:val="001E6BDA"/>
    <w:rsid w:val="00262DCD"/>
    <w:rsid w:val="00287908"/>
    <w:rsid w:val="00343FF3"/>
    <w:rsid w:val="00394C23"/>
    <w:rsid w:val="00555CB4"/>
    <w:rsid w:val="00606312"/>
    <w:rsid w:val="006C41BD"/>
    <w:rsid w:val="006C6C7C"/>
    <w:rsid w:val="006F4B41"/>
    <w:rsid w:val="00743D55"/>
    <w:rsid w:val="00761270"/>
    <w:rsid w:val="007D031C"/>
    <w:rsid w:val="008200D6"/>
    <w:rsid w:val="00836944"/>
    <w:rsid w:val="008E2803"/>
    <w:rsid w:val="00924839"/>
    <w:rsid w:val="00955DD9"/>
    <w:rsid w:val="009D6D9A"/>
    <w:rsid w:val="00A31401"/>
    <w:rsid w:val="00A72F5B"/>
    <w:rsid w:val="00AA22CB"/>
    <w:rsid w:val="00AB4410"/>
    <w:rsid w:val="00B02574"/>
    <w:rsid w:val="00BF2F36"/>
    <w:rsid w:val="00C5004C"/>
    <w:rsid w:val="00CA1617"/>
    <w:rsid w:val="00CB1B31"/>
    <w:rsid w:val="00CE7422"/>
    <w:rsid w:val="00D06913"/>
    <w:rsid w:val="00D13E18"/>
    <w:rsid w:val="00D7334F"/>
    <w:rsid w:val="00D870AE"/>
    <w:rsid w:val="00E52C40"/>
    <w:rsid w:val="00F1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49945"/>
  <w15:chartTrackingRefBased/>
  <w15:docId w15:val="{FA7A9C18-EDFD-4CDF-94A6-A53DA442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0">
    <w:name w:val="heading 1"/>
    <w:basedOn w:val="a"/>
    <w:next w:val="a"/>
    <w:link w:val="11"/>
    <w:uiPriority w:val="9"/>
    <w:qFormat/>
    <w:rsid w:val="00AB4410"/>
    <w:pPr>
      <w:keepNext/>
      <w:outlineLvl w:val="0"/>
    </w:pPr>
    <w:rPr>
      <w:color w:val="000000" w:themeColor="text1"/>
      <w:sz w:val="24"/>
      <w:szCs w:val="24"/>
    </w:rPr>
  </w:style>
  <w:style w:type="paragraph" w:styleId="2">
    <w:name w:val="heading 2"/>
    <w:basedOn w:val="a"/>
    <w:next w:val="a"/>
    <w:link w:val="20"/>
    <w:uiPriority w:val="9"/>
    <w:unhideWhenUsed/>
    <w:qFormat/>
    <w:rsid w:val="008200D6"/>
    <w:pPr>
      <w:keepNext/>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і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character" w:styleId="a6">
    <w:name w:val="Hyperlink"/>
    <w:basedOn w:val="a0"/>
    <w:uiPriority w:val="99"/>
    <w:unhideWhenUsed/>
    <w:rsid w:val="006C41BD"/>
    <w:rPr>
      <w:color w:val="0563C1" w:themeColor="hyperlink"/>
      <w:u w:val="single"/>
    </w:rPr>
  </w:style>
  <w:style w:type="character" w:styleId="a7">
    <w:name w:val="Unresolved Mention"/>
    <w:basedOn w:val="a0"/>
    <w:uiPriority w:val="99"/>
    <w:semiHidden/>
    <w:unhideWhenUsed/>
    <w:rsid w:val="006C41BD"/>
    <w:rPr>
      <w:color w:val="605E5C"/>
      <w:shd w:val="clear" w:color="auto" w:fill="E1DFDD"/>
    </w:rPr>
  </w:style>
  <w:style w:type="character" w:customStyle="1" w:styleId="11">
    <w:name w:val="Заголовок 1 Знак"/>
    <w:basedOn w:val="a0"/>
    <w:link w:val="10"/>
    <w:uiPriority w:val="9"/>
    <w:rsid w:val="00AB4410"/>
    <w:rPr>
      <w:rFonts w:ascii="Times New Roman" w:eastAsia="Times New Roman" w:hAnsi="Times New Roman" w:cs="Times New Roman"/>
      <w:color w:val="000000" w:themeColor="text1"/>
      <w:sz w:val="24"/>
      <w:szCs w:val="24"/>
      <w:lang w:val="uk-UA" w:eastAsia="ru-RU"/>
    </w:rPr>
  </w:style>
  <w:style w:type="paragraph" w:styleId="a8">
    <w:name w:val="Body Text"/>
    <w:basedOn w:val="a"/>
    <w:link w:val="a9"/>
    <w:uiPriority w:val="99"/>
    <w:unhideWhenUsed/>
    <w:rsid w:val="00AB4410"/>
    <w:pPr>
      <w:jc w:val="both"/>
    </w:pPr>
    <w:rPr>
      <w:sz w:val="24"/>
      <w:szCs w:val="24"/>
    </w:rPr>
  </w:style>
  <w:style w:type="character" w:customStyle="1" w:styleId="a9">
    <w:name w:val="Основний текст Знак"/>
    <w:basedOn w:val="a0"/>
    <w:link w:val="a8"/>
    <w:uiPriority w:val="99"/>
    <w:rsid w:val="00AB4410"/>
    <w:rPr>
      <w:rFonts w:ascii="Times New Roman" w:eastAsia="Times New Roman" w:hAnsi="Times New Roman" w:cs="Times New Roman"/>
      <w:sz w:val="24"/>
      <w:szCs w:val="24"/>
      <w:lang w:val="uk-UA" w:eastAsia="ru-RU"/>
    </w:rPr>
  </w:style>
  <w:style w:type="character" w:customStyle="1" w:styleId="20">
    <w:name w:val="Заголовок 2 Знак"/>
    <w:basedOn w:val="a0"/>
    <w:link w:val="2"/>
    <w:uiPriority w:val="9"/>
    <w:rsid w:val="008200D6"/>
    <w:rPr>
      <w:rFonts w:ascii="Times New Roman" w:eastAsia="Times New Roman" w:hAnsi="Times New Roman" w:cs="Times New Roman"/>
      <w:b/>
      <w:bCs/>
      <w:sz w:val="24"/>
      <w:szCs w:val="24"/>
      <w:lang w:val="uk-UA" w:eastAsia="ru-RU"/>
    </w:rPr>
  </w:style>
  <w:style w:type="paragraph" w:customStyle="1" w:styleId="aa">
    <w:name w:val="Текст після таблиці"/>
    <w:basedOn w:val="a"/>
    <w:next w:val="a"/>
    <w:link w:val="ab"/>
    <w:qFormat/>
    <w:rsid w:val="008200D6"/>
    <w:pPr>
      <w:widowControl/>
      <w:autoSpaceDE/>
      <w:autoSpaceDN/>
      <w:adjustRightInd/>
      <w:spacing w:before="240" w:line="360" w:lineRule="auto"/>
      <w:ind w:firstLine="425"/>
      <w:jc w:val="both"/>
    </w:pPr>
    <w:rPr>
      <w:rFonts w:eastAsiaTheme="minorHAnsi" w:cstheme="minorBidi"/>
      <w:sz w:val="28"/>
      <w:szCs w:val="22"/>
      <w:lang w:eastAsia="en-US"/>
    </w:rPr>
  </w:style>
  <w:style w:type="character" w:customStyle="1" w:styleId="ab">
    <w:name w:val="Текст після таблиці Знак"/>
    <w:basedOn w:val="a0"/>
    <w:link w:val="aa"/>
    <w:rsid w:val="008200D6"/>
    <w:rPr>
      <w:rFonts w:ascii="Times New Roman" w:hAnsi="Times New Roman"/>
      <w:sz w:val="28"/>
      <w:lang w:val="uk-UA"/>
    </w:rPr>
  </w:style>
  <w:style w:type="paragraph" w:customStyle="1" w:styleId="ac">
    <w:name w:val="Текст РП"/>
    <w:basedOn w:val="a"/>
    <w:link w:val="ad"/>
    <w:qFormat/>
    <w:rsid w:val="00B02574"/>
    <w:pPr>
      <w:widowControl/>
      <w:autoSpaceDE/>
      <w:autoSpaceDN/>
      <w:adjustRightInd/>
      <w:spacing w:line="360" w:lineRule="auto"/>
      <w:ind w:firstLine="425"/>
      <w:jc w:val="both"/>
    </w:pPr>
    <w:rPr>
      <w:rFonts w:eastAsiaTheme="minorHAnsi" w:cstheme="minorBidi"/>
      <w:sz w:val="28"/>
      <w:szCs w:val="22"/>
      <w:lang w:eastAsia="en-US"/>
    </w:rPr>
  </w:style>
  <w:style w:type="character" w:customStyle="1" w:styleId="ad">
    <w:name w:val="Текст РП Знак"/>
    <w:basedOn w:val="a0"/>
    <w:link w:val="ac"/>
    <w:rsid w:val="00B02574"/>
    <w:rPr>
      <w:rFonts w:ascii="Times New Roman" w:hAnsi="Times New Roman"/>
      <w:sz w:val="28"/>
      <w:lang w:val="uk-UA"/>
    </w:rPr>
  </w:style>
  <w:style w:type="paragraph" w:customStyle="1" w:styleId="1">
    <w:name w:val="Нумерований список1"/>
    <w:basedOn w:val="ac"/>
    <w:next w:val="ac"/>
    <w:link w:val="ae"/>
    <w:qFormat/>
    <w:rsid w:val="00B02574"/>
    <w:pPr>
      <w:numPr>
        <w:numId w:val="1"/>
      </w:numPr>
      <w:ind w:left="0" w:firstLine="425"/>
    </w:pPr>
  </w:style>
  <w:style w:type="character" w:customStyle="1" w:styleId="ae">
    <w:name w:val="Нумерований список Знак"/>
    <w:basedOn w:val="ad"/>
    <w:link w:val="1"/>
    <w:rsid w:val="00B02574"/>
    <w:rPr>
      <w:rFonts w:ascii="Times New Roman" w:hAnsi="Times New Roman"/>
      <w:sz w:val="28"/>
      <w:lang w:val="uk-UA"/>
    </w:rPr>
  </w:style>
  <w:style w:type="paragraph" w:styleId="af">
    <w:name w:val="List Paragraph"/>
    <w:basedOn w:val="a"/>
    <w:link w:val="af0"/>
    <w:uiPriority w:val="34"/>
    <w:qFormat/>
    <w:rsid w:val="00B02574"/>
    <w:pPr>
      <w:widowControl/>
      <w:autoSpaceDE/>
      <w:autoSpaceDN/>
      <w:adjustRightInd/>
      <w:spacing w:after="5" w:line="268" w:lineRule="auto"/>
      <w:ind w:left="720" w:right="630" w:hanging="10"/>
      <w:contextualSpacing/>
      <w:jc w:val="both"/>
    </w:pPr>
    <w:rPr>
      <w:color w:val="000000"/>
      <w:sz w:val="24"/>
      <w:szCs w:val="22"/>
      <w:lang w:val="ru-RU"/>
    </w:rPr>
  </w:style>
  <w:style w:type="character" w:customStyle="1" w:styleId="apple-converted-space">
    <w:name w:val="apple-converted-space"/>
    <w:rsid w:val="00B02574"/>
  </w:style>
  <w:style w:type="character" w:customStyle="1" w:styleId="af0">
    <w:name w:val="Абзац списку Знак"/>
    <w:link w:val="af"/>
    <w:uiPriority w:val="34"/>
    <w:locked/>
    <w:rsid w:val="00B02574"/>
    <w:rPr>
      <w:rFonts w:ascii="Times New Roman" w:eastAsia="Times New Roman" w:hAnsi="Times New Roman" w:cs="Times New Roman"/>
      <w:color w:val="000000"/>
      <w:sz w:val="24"/>
      <w:lang w:eastAsia="ru-RU"/>
    </w:rPr>
  </w:style>
  <w:style w:type="paragraph" w:styleId="af1">
    <w:name w:val="Normal (Web)"/>
    <w:basedOn w:val="a"/>
    <w:rsid w:val="00B02574"/>
    <w:pPr>
      <w:suppressAutoHyphens/>
      <w:autoSpaceDE/>
      <w:autoSpaceDN/>
      <w:adjustRightInd/>
      <w:spacing w:before="280" w:after="280"/>
    </w:pPr>
    <w:rPr>
      <w:rFonts w:eastAsia="SimSun" w:cs="Mangal"/>
      <w:kern w:val="1"/>
      <w:sz w:val="24"/>
      <w:szCs w:val="24"/>
      <w:lang w:val="ru-RU" w:eastAsia="hi-IN" w:bidi="hi-IN"/>
    </w:rPr>
  </w:style>
  <w:style w:type="paragraph" w:styleId="21">
    <w:name w:val="Body Text 2"/>
    <w:basedOn w:val="a"/>
    <w:link w:val="22"/>
    <w:uiPriority w:val="99"/>
    <w:unhideWhenUsed/>
    <w:rsid w:val="00CE7422"/>
    <w:pPr>
      <w:ind w:right="57"/>
      <w:jc w:val="both"/>
    </w:pPr>
    <w:rPr>
      <w:rFonts w:eastAsia="MS Mincho"/>
      <w:sz w:val="24"/>
      <w:szCs w:val="24"/>
    </w:rPr>
  </w:style>
  <w:style w:type="character" w:customStyle="1" w:styleId="22">
    <w:name w:val="Основний текст 2 Знак"/>
    <w:basedOn w:val="a0"/>
    <w:link w:val="21"/>
    <w:uiPriority w:val="99"/>
    <w:rsid w:val="00CE7422"/>
    <w:rPr>
      <w:rFonts w:ascii="Times New Roman" w:eastAsia="MS Mincho" w:hAnsi="Times New Roman" w:cs="Times New Roman"/>
      <w:sz w:val="24"/>
      <w:szCs w:val="24"/>
      <w:lang w:val="uk-UA" w:eastAsia="ru-RU"/>
    </w:rPr>
  </w:style>
  <w:style w:type="paragraph" w:styleId="af2">
    <w:name w:val="Body Text Indent"/>
    <w:basedOn w:val="a"/>
    <w:link w:val="af3"/>
    <w:uiPriority w:val="99"/>
    <w:semiHidden/>
    <w:unhideWhenUsed/>
    <w:rsid w:val="00743D55"/>
    <w:pPr>
      <w:spacing w:after="120"/>
      <w:ind w:left="283"/>
    </w:pPr>
  </w:style>
  <w:style w:type="character" w:customStyle="1" w:styleId="af3">
    <w:name w:val="Основний текст з відступом Знак"/>
    <w:basedOn w:val="a0"/>
    <w:link w:val="af2"/>
    <w:uiPriority w:val="99"/>
    <w:semiHidden/>
    <w:rsid w:val="00743D55"/>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1465</Words>
  <Characters>8352</Characters>
  <Application>Microsoft Office Word</Application>
  <DocSecurity>0</DocSecurity>
  <Lines>69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Гришечкина</dc:creator>
  <cp:keywords/>
  <dc:description/>
  <cp:lastModifiedBy>User</cp:lastModifiedBy>
  <cp:revision>19</cp:revision>
  <dcterms:created xsi:type="dcterms:W3CDTF">2023-01-03T12:39:00Z</dcterms:created>
  <dcterms:modified xsi:type="dcterms:W3CDTF">2023-12-18T14:27:00Z</dcterms:modified>
</cp:coreProperties>
</file>