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Pr="009C2782" w:rsidRDefault="00D7334F" w:rsidP="006C41BD">
            <w:pPr>
              <w:jc w:val="center"/>
              <w:rPr>
                <w:b/>
                <w:bCs/>
                <w:color w:val="244061"/>
                <w:sz w:val="24"/>
                <w:szCs w:val="24"/>
              </w:rPr>
            </w:pPr>
            <w:r w:rsidRPr="009C2782">
              <w:rPr>
                <w:b/>
                <w:bCs/>
                <w:color w:val="244061"/>
                <w:sz w:val="24"/>
                <w:szCs w:val="24"/>
              </w:rPr>
              <w:t xml:space="preserve">СИЛАБУС </w:t>
            </w:r>
          </w:p>
          <w:p w14:paraId="5CEAF749" w14:textId="1E5B06D9" w:rsidR="00D7334F" w:rsidRDefault="00E52C40" w:rsidP="00E52C40">
            <w:pPr>
              <w:jc w:val="center"/>
              <w:rPr>
                <w:sz w:val="24"/>
                <w:szCs w:val="24"/>
              </w:rPr>
            </w:pPr>
            <w:r w:rsidRPr="00E52C40">
              <w:rPr>
                <w:bCs/>
                <w:color w:val="244061"/>
                <w:sz w:val="24"/>
                <w:szCs w:val="24"/>
              </w:rPr>
              <w:t>«</w:t>
            </w:r>
            <w:r w:rsidR="00924839">
              <w:rPr>
                <w:bCs/>
                <w:color w:val="244061"/>
                <w:sz w:val="24"/>
                <w:szCs w:val="24"/>
              </w:rPr>
              <w:t>Вступ до літературознавства</w:t>
            </w:r>
            <w:r w:rsidRPr="00E52C40">
              <w:rPr>
                <w:bCs/>
                <w:color w:val="244061"/>
                <w:sz w:val="24"/>
                <w:szCs w:val="24"/>
              </w:rPr>
              <w:t>»</w:t>
            </w:r>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06E48C39" w:rsidR="00D7334F" w:rsidRDefault="00E52C40" w:rsidP="006C41BD">
            <w:pPr>
              <w:rPr>
                <w:sz w:val="24"/>
                <w:szCs w:val="24"/>
              </w:rPr>
            </w:pPr>
            <w:r>
              <w:rPr>
                <w:sz w:val="24"/>
                <w:szCs w:val="24"/>
              </w:rPr>
              <w:t>вибіркова</w:t>
            </w:r>
            <w:r w:rsidR="00A72F5B">
              <w:rPr>
                <w:sz w:val="24"/>
                <w:szCs w:val="24"/>
              </w:rPr>
              <w:t xml:space="preserve">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7CA9D962" w14:textId="0B63D813" w:rsidR="00D7334F" w:rsidRDefault="00A72F5B" w:rsidP="006C41BD">
            <w:pPr>
              <w:rPr>
                <w:sz w:val="24"/>
                <w:szCs w:val="24"/>
              </w:rPr>
            </w:pPr>
            <w:r>
              <w:rPr>
                <w:sz w:val="24"/>
                <w:szCs w:val="24"/>
              </w:rPr>
              <w:t>перший (бакалаврський)</w:t>
            </w: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35D25E51" w:rsidR="00D7334F" w:rsidRDefault="00924839" w:rsidP="006C41BD">
            <w:pPr>
              <w:rPr>
                <w:sz w:val="24"/>
                <w:szCs w:val="24"/>
              </w:rPr>
            </w:pPr>
            <w:r>
              <w:rPr>
                <w:sz w:val="24"/>
                <w:szCs w:val="24"/>
              </w:rPr>
              <w:t>4</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6C221E8C" w:rsidR="00D7334F" w:rsidRDefault="00E52C40" w:rsidP="006C41BD">
            <w:pPr>
              <w:rPr>
                <w:sz w:val="24"/>
                <w:szCs w:val="24"/>
              </w:rPr>
            </w:pPr>
            <w:r>
              <w:rPr>
                <w:sz w:val="24"/>
                <w:szCs w:val="24"/>
              </w:rPr>
              <w:t>5</w:t>
            </w:r>
            <w:r w:rsidR="00A72F5B">
              <w:rPr>
                <w:sz w:val="24"/>
                <w:szCs w:val="24"/>
              </w:rPr>
              <w:t xml:space="preserve"> семестр</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65F9C8D4" w:rsidR="00D7334F" w:rsidRDefault="00924839" w:rsidP="006C41BD">
            <w:pPr>
              <w:rPr>
                <w:sz w:val="24"/>
                <w:szCs w:val="24"/>
              </w:rPr>
            </w:pPr>
            <w:r>
              <w:rPr>
                <w:sz w:val="24"/>
                <w:szCs w:val="24"/>
              </w:rPr>
              <w:t>українська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474"/>
        <w:gridCol w:w="6882"/>
      </w:tblGrid>
      <w:tr w:rsidR="00D13E18" w14:paraId="34A81246" w14:textId="77777777" w:rsidTr="00D13E18">
        <w:trPr>
          <w:trHeight w:val="3266"/>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445D02F1" w14:textId="77777777" w:rsidR="00924839" w:rsidRPr="00716947" w:rsidRDefault="00924839" w:rsidP="00924839">
            <w:pPr>
              <w:ind w:right="-20"/>
              <w:rPr>
                <w:color w:val="000000"/>
                <w:sz w:val="24"/>
                <w:szCs w:val="24"/>
              </w:rPr>
            </w:pPr>
            <w:r w:rsidRPr="00716947">
              <w:rPr>
                <w:color w:val="000000"/>
                <w:spacing w:val="1"/>
                <w:sz w:val="24"/>
                <w:szCs w:val="24"/>
              </w:rPr>
              <w:t>Б</w:t>
            </w:r>
            <w:r w:rsidRPr="00716947">
              <w:rPr>
                <w:color w:val="000000"/>
                <w:sz w:val="24"/>
                <w:szCs w:val="24"/>
              </w:rPr>
              <w:t>ез</w:t>
            </w:r>
            <w:r w:rsidRPr="00716947">
              <w:rPr>
                <w:color w:val="000000"/>
                <w:spacing w:val="4"/>
                <w:sz w:val="24"/>
                <w:szCs w:val="24"/>
              </w:rPr>
              <w:t>р</w:t>
            </w:r>
            <w:r w:rsidRPr="00716947">
              <w:rPr>
                <w:color w:val="000000"/>
                <w:spacing w:val="-8"/>
                <w:sz w:val="24"/>
                <w:szCs w:val="24"/>
              </w:rPr>
              <w:t>у</w:t>
            </w:r>
            <w:r w:rsidRPr="00716947">
              <w:rPr>
                <w:color w:val="000000"/>
                <w:spacing w:val="-2"/>
                <w:sz w:val="24"/>
                <w:szCs w:val="24"/>
              </w:rPr>
              <w:t>к</w:t>
            </w:r>
            <w:r w:rsidRPr="00716947">
              <w:rPr>
                <w:color w:val="000000"/>
                <w:spacing w:val="4"/>
                <w:sz w:val="24"/>
                <w:szCs w:val="24"/>
              </w:rPr>
              <w:t>о</w:t>
            </w:r>
            <w:r w:rsidRPr="00716947">
              <w:rPr>
                <w:color w:val="000000"/>
                <w:sz w:val="24"/>
                <w:szCs w:val="24"/>
              </w:rPr>
              <w:t>в</w:t>
            </w:r>
            <w:r w:rsidRPr="00716947">
              <w:rPr>
                <w:color w:val="000000"/>
                <w:spacing w:val="4"/>
                <w:sz w:val="24"/>
                <w:szCs w:val="24"/>
              </w:rPr>
              <w:t xml:space="preserve"> </w:t>
            </w:r>
            <w:r w:rsidRPr="00716947">
              <w:rPr>
                <w:color w:val="000000"/>
                <w:spacing w:val="-4"/>
                <w:sz w:val="24"/>
                <w:szCs w:val="24"/>
              </w:rPr>
              <w:t>А</w:t>
            </w:r>
            <w:r w:rsidRPr="00716947">
              <w:rPr>
                <w:color w:val="000000"/>
                <w:sz w:val="24"/>
                <w:szCs w:val="24"/>
              </w:rPr>
              <w:t>н</w:t>
            </w:r>
            <w:r w:rsidRPr="00716947">
              <w:rPr>
                <w:color w:val="000000"/>
                <w:spacing w:val="-1"/>
                <w:sz w:val="24"/>
                <w:szCs w:val="24"/>
              </w:rPr>
              <w:t>д</w:t>
            </w:r>
            <w:r w:rsidRPr="00716947">
              <w:rPr>
                <w:color w:val="000000"/>
                <w:spacing w:val="3"/>
                <w:sz w:val="24"/>
                <w:szCs w:val="24"/>
              </w:rPr>
              <w:t>р</w:t>
            </w:r>
            <w:r w:rsidRPr="00716947">
              <w:rPr>
                <w:color w:val="000000"/>
                <w:spacing w:val="-8"/>
                <w:sz w:val="24"/>
                <w:szCs w:val="24"/>
              </w:rPr>
              <w:t>і</w:t>
            </w:r>
            <w:r w:rsidRPr="00716947">
              <w:rPr>
                <w:color w:val="000000"/>
                <w:sz w:val="24"/>
                <w:szCs w:val="24"/>
              </w:rPr>
              <w:t>й</w:t>
            </w:r>
            <w:r w:rsidRPr="00716947">
              <w:rPr>
                <w:color w:val="000000"/>
                <w:spacing w:val="3"/>
                <w:sz w:val="24"/>
                <w:szCs w:val="24"/>
              </w:rPr>
              <w:t xml:space="preserve"> В</w:t>
            </w:r>
            <w:r w:rsidRPr="00716947">
              <w:rPr>
                <w:color w:val="000000"/>
                <w:spacing w:val="-4"/>
                <w:sz w:val="24"/>
                <w:szCs w:val="24"/>
              </w:rPr>
              <w:t>і</w:t>
            </w:r>
            <w:r w:rsidRPr="00716947">
              <w:rPr>
                <w:color w:val="000000"/>
                <w:spacing w:val="-1"/>
                <w:sz w:val="24"/>
                <w:szCs w:val="24"/>
              </w:rPr>
              <w:t>к</w:t>
            </w:r>
            <w:r w:rsidRPr="00716947">
              <w:rPr>
                <w:color w:val="000000"/>
                <w:sz w:val="24"/>
                <w:szCs w:val="24"/>
              </w:rPr>
              <w:t>т</w:t>
            </w:r>
            <w:r w:rsidRPr="00716947">
              <w:rPr>
                <w:color w:val="000000"/>
                <w:spacing w:val="5"/>
                <w:sz w:val="24"/>
                <w:szCs w:val="24"/>
              </w:rPr>
              <w:t>о</w:t>
            </w:r>
            <w:r w:rsidRPr="00716947">
              <w:rPr>
                <w:color w:val="000000"/>
                <w:sz w:val="24"/>
                <w:szCs w:val="24"/>
              </w:rPr>
              <w:t>ро</w:t>
            </w:r>
            <w:r w:rsidRPr="00716947">
              <w:rPr>
                <w:color w:val="000000"/>
                <w:spacing w:val="1"/>
                <w:sz w:val="24"/>
                <w:szCs w:val="24"/>
              </w:rPr>
              <w:t>ви</w:t>
            </w:r>
            <w:r w:rsidRPr="00716947">
              <w:rPr>
                <w:color w:val="000000"/>
                <w:spacing w:val="4"/>
                <w:sz w:val="24"/>
                <w:szCs w:val="24"/>
              </w:rPr>
              <w:t>ч</w:t>
            </w:r>
          </w:p>
          <w:p w14:paraId="3F46B776" w14:textId="77777777" w:rsidR="00924839" w:rsidRDefault="00924839" w:rsidP="00924839">
            <w:pPr>
              <w:ind w:right="412"/>
              <w:rPr>
                <w:color w:val="000000"/>
                <w:sz w:val="24"/>
                <w:szCs w:val="24"/>
              </w:rPr>
            </w:pPr>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r w:rsidRPr="00716947">
              <w:rPr>
                <w:color w:val="000000"/>
                <w:sz w:val="24"/>
                <w:szCs w:val="24"/>
              </w:rPr>
              <w:t>.</w:t>
            </w:r>
            <w:r w:rsidRPr="00716947">
              <w:rPr>
                <w:color w:val="000000"/>
                <w:spacing w:val="4"/>
                <w:sz w:val="24"/>
                <w:szCs w:val="24"/>
              </w:rPr>
              <w:t xml:space="preserve"> </w:t>
            </w:r>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16F8F087" w14:textId="77777777" w:rsidR="00924839" w:rsidRPr="00716947" w:rsidRDefault="00924839" w:rsidP="00924839">
            <w:pPr>
              <w:ind w:right="412"/>
              <w:rPr>
                <w:color w:val="000000"/>
                <w:sz w:val="24"/>
                <w:szCs w:val="24"/>
              </w:rPr>
            </w:pPr>
            <w:r>
              <w:rPr>
                <w:color w:val="000000"/>
                <w:sz w:val="24"/>
                <w:szCs w:val="24"/>
              </w:rPr>
              <w:t>доцент</w:t>
            </w:r>
            <w:r w:rsidRPr="00716947">
              <w:rPr>
                <w:color w:val="000000"/>
                <w:sz w:val="24"/>
                <w:szCs w:val="24"/>
              </w:rPr>
              <w:t xml:space="preserve">. </w:t>
            </w:r>
            <w:r w:rsidRPr="00716947">
              <w:rPr>
                <w:color w:val="000000"/>
                <w:spacing w:val="-1"/>
                <w:sz w:val="24"/>
                <w:szCs w:val="24"/>
              </w:rPr>
              <w:t>каф</w:t>
            </w:r>
            <w:r w:rsidRPr="00716947">
              <w:rPr>
                <w:color w:val="000000"/>
                <w:sz w:val="24"/>
                <w:szCs w:val="24"/>
              </w:rPr>
              <w:t>.</w:t>
            </w:r>
            <w:r w:rsidRPr="00716947">
              <w:rPr>
                <w:color w:val="000000"/>
                <w:spacing w:val="3"/>
                <w:sz w:val="24"/>
                <w:szCs w:val="24"/>
              </w:rPr>
              <w:t xml:space="preserve"> </w:t>
            </w:r>
            <w:r w:rsidRPr="00716947">
              <w:rPr>
                <w:color w:val="000000"/>
                <w:spacing w:val="-4"/>
                <w:sz w:val="24"/>
                <w:szCs w:val="24"/>
              </w:rPr>
              <w:t>філології</w:t>
            </w:r>
            <w:r w:rsidRPr="00716947">
              <w:rPr>
                <w:color w:val="000000"/>
                <w:spacing w:val="2"/>
                <w:sz w:val="24"/>
                <w:szCs w:val="24"/>
              </w:rPr>
              <w:t xml:space="preserve"> </w:t>
            </w:r>
            <w:r w:rsidRPr="00716947">
              <w:rPr>
                <w:color w:val="000000"/>
                <w:sz w:val="24"/>
                <w:szCs w:val="24"/>
              </w:rPr>
              <w:t>та</w:t>
            </w:r>
            <w:r w:rsidRPr="00716947">
              <w:rPr>
                <w:color w:val="000000"/>
                <w:spacing w:val="2"/>
                <w:sz w:val="24"/>
                <w:szCs w:val="24"/>
              </w:rPr>
              <w:t xml:space="preserve"> </w:t>
            </w:r>
            <w:r w:rsidRPr="00716947">
              <w:rPr>
                <w:color w:val="000000"/>
                <w:spacing w:val="1"/>
                <w:sz w:val="24"/>
                <w:szCs w:val="24"/>
              </w:rPr>
              <w:t>п</w:t>
            </w:r>
            <w:r w:rsidRPr="00716947">
              <w:rPr>
                <w:color w:val="000000"/>
                <w:sz w:val="24"/>
                <w:szCs w:val="24"/>
              </w:rPr>
              <w:t>ерекладу</w:t>
            </w:r>
          </w:p>
          <w:p w14:paraId="67302988" w14:textId="77777777" w:rsidR="00924839" w:rsidRDefault="00924839" w:rsidP="00924839">
            <w:pPr>
              <w:rPr>
                <w:color w:val="000000"/>
                <w:sz w:val="24"/>
                <w:szCs w:val="24"/>
              </w:rPr>
            </w:pPr>
            <w:r w:rsidRPr="006C41BD">
              <w:rPr>
                <w:color w:val="000000"/>
                <w:spacing w:val="3"/>
                <w:sz w:val="24"/>
                <w:szCs w:val="24"/>
              </w:rPr>
              <w:t>a.v.bezrukov@ust.edu.ua</w:t>
            </w:r>
          </w:p>
          <w:p w14:paraId="3DB632FA" w14:textId="77777777" w:rsidR="00924839" w:rsidRDefault="00924839" w:rsidP="00924839">
            <w:pPr>
              <w:rPr>
                <w:color w:val="000000"/>
                <w:spacing w:val="3"/>
                <w:sz w:val="24"/>
                <w:szCs w:val="24"/>
              </w:rPr>
            </w:pPr>
            <w:r w:rsidRPr="006C41BD">
              <w:rPr>
                <w:color w:val="000000"/>
                <w:spacing w:val="3"/>
                <w:sz w:val="24"/>
                <w:szCs w:val="24"/>
                <w:lang w:val="en-US"/>
              </w:rPr>
              <w:t>https</w:t>
            </w:r>
            <w:r w:rsidRPr="006C41BD">
              <w:rPr>
                <w:color w:val="000000"/>
                <w:spacing w:val="3"/>
                <w:sz w:val="24"/>
                <w:szCs w:val="24"/>
              </w:rPr>
              <w:t>://</w:t>
            </w:r>
            <w:r w:rsidRPr="006C41BD">
              <w:rPr>
                <w:color w:val="000000"/>
                <w:spacing w:val="3"/>
                <w:sz w:val="24"/>
                <w:szCs w:val="24"/>
                <w:lang w:val="en-US"/>
              </w:rPr>
              <w:t>ust</w:t>
            </w:r>
            <w:r w:rsidRPr="006C41BD">
              <w:rPr>
                <w:color w:val="000000"/>
                <w:spacing w:val="3"/>
                <w:sz w:val="24"/>
                <w:szCs w:val="24"/>
              </w:rPr>
              <w:t>.</w:t>
            </w:r>
            <w:r w:rsidRPr="006C41BD">
              <w:rPr>
                <w:color w:val="000000"/>
                <w:spacing w:val="3"/>
                <w:sz w:val="24"/>
                <w:szCs w:val="24"/>
                <w:lang w:val="en-US"/>
              </w:rPr>
              <w:t>edu</w:t>
            </w:r>
            <w:r w:rsidRPr="006C41BD">
              <w:rPr>
                <w:color w:val="000000"/>
                <w:spacing w:val="3"/>
                <w:sz w:val="24"/>
                <w:szCs w:val="24"/>
              </w:rPr>
              <w:t>.</w:t>
            </w:r>
            <w:r w:rsidRPr="006C41BD">
              <w:rPr>
                <w:color w:val="000000"/>
                <w:spacing w:val="3"/>
                <w:sz w:val="24"/>
                <w:szCs w:val="24"/>
                <w:lang w:val="en-US"/>
              </w:rPr>
              <w:t>ua</w:t>
            </w:r>
            <w:r w:rsidRPr="006C41BD">
              <w:rPr>
                <w:color w:val="000000"/>
                <w:spacing w:val="3"/>
                <w:sz w:val="24"/>
                <w:szCs w:val="24"/>
              </w:rPr>
              <w:t>/</w:t>
            </w:r>
            <w:r w:rsidRPr="006C41BD">
              <w:rPr>
                <w:color w:val="000000"/>
                <w:spacing w:val="3"/>
                <w:sz w:val="24"/>
                <w:szCs w:val="24"/>
                <w:lang w:val="en-US"/>
              </w:rPr>
              <w:t>faculty</w:t>
            </w:r>
            <w:r w:rsidRPr="006C41BD">
              <w:rPr>
                <w:color w:val="000000"/>
                <w:spacing w:val="3"/>
                <w:sz w:val="24"/>
                <w:szCs w:val="24"/>
              </w:rPr>
              <w:t>/</w:t>
            </w:r>
            <w:r w:rsidRPr="006C41BD">
              <w:rPr>
                <w:color w:val="000000"/>
                <w:spacing w:val="3"/>
                <w:sz w:val="24"/>
                <w:szCs w:val="24"/>
                <w:lang w:val="en-US"/>
              </w:rPr>
              <w:t>emt</w:t>
            </w:r>
            <w:r w:rsidRPr="006C41BD">
              <w:rPr>
                <w:color w:val="000000"/>
                <w:spacing w:val="3"/>
                <w:sz w:val="24"/>
                <w:szCs w:val="24"/>
              </w:rPr>
              <w:t>/</w:t>
            </w:r>
            <w:r w:rsidRPr="006C41BD">
              <w:rPr>
                <w:color w:val="000000"/>
                <w:spacing w:val="3"/>
                <w:sz w:val="24"/>
                <w:szCs w:val="24"/>
                <w:lang w:val="en-US"/>
              </w:rPr>
              <w:t>kafedra</w:t>
            </w:r>
            <w:r w:rsidRPr="006C41BD">
              <w:rPr>
                <w:color w:val="000000"/>
                <w:spacing w:val="3"/>
                <w:sz w:val="24"/>
                <w:szCs w:val="24"/>
              </w:rPr>
              <w:t>/</w:t>
            </w:r>
            <w:r w:rsidRPr="006C41BD">
              <w:rPr>
                <w:color w:val="000000"/>
                <w:spacing w:val="3"/>
                <w:sz w:val="24"/>
                <w:szCs w:val="24"/>
                <w:lang w:val="en-US"/>
              </w:rPr>
              <w:t>ftp</w:t>
            </w:r>
            <w:r w:rsidRPr="006C41BD">
              <w:rPr>
                <w:color w:val="000000"/>
                <w:spacing w:val="3"/>
                <w:sz w:val="24"/>
                <w:szCs w:val="24"/>
              </w:rPr>
              <w:t>/</w:t>
            </w:r>
            <w:r w:rsidRPr="006C41BD">
              <w:rPr>
                <w:color w:val="000000"/>
                <w:spacing w:val="3"/>
                <w:sz w:val="24"/>
                <w:szCs w:val="24"/>
                <w:lang w:val="en-US"/>
              </w:rPr>
              <w:t>sostav</w:t>
            </w:r>
            <w:r w:rsidRPr="006C41BD">
              <w:rPr>
                <w:color w:val="000000"/>
                <w:spacing w:val="3"/>
                <w:sz w:val="24"/>
                <w:szCs w:val="24"/>
              </w:rPr>
              <w:t>/</w:t>
            </w:r>
            <w:r w:rsidRPr="006C41BD">
              <w:rPr>
                <w:color w:val="000000"/>
                <w:spacing w:val="3"/>
                <w:sz w:val="24"/>
                <w:szCs w:val="24"/>
                <w:lang w:val="en-US"/>
              </w:rPr>
              <w:t>personal</w:t>
            </w:r>
            <w:r w:rsidRPr="006C41BD">
              <w:rPr>
                <w:color w:val="000000"/>
                <w:spacing w:val="3"/>
                <w:sz w:val="24"/>
                <w:szCs w:val="24"/>
              </w:rPr>
              <w:t>_</w:t>
            </w:r>
            <w:r w:rsidRPr="006C41BD">
              <w:rPr>
                <w:color w:val="000000"/>
                <w:spacing w:val="3"/>
                <w:sz w:val="24"/>
                <w:szCs w:val="24"/>
                <w:lang w:val="en-US"/>
              </w:rPr>
              <w:t>page</w:t>
            </w:r>
            <w:r w:rsidRPr="006C41BD">
              <w:rPr>
                <w:color w:val="000000"/>
                <w:spacing w:val="3"/>
                <w:sz w:val="24"/>
                <w:szCs w:val="24"/>
              </w:rPr>
              <w:t>/265</w:t>
            </w:r>
          </w:p>
          <w:p w14:paraId="14606786" w14:textId="77777777" w:rsidR="00924839" w:rsidRDefault="00924839" w:rsidP="00924839">
            <w:pPr>
              <w:ind w:right="-20"/>
              <w:rPr>
                <w:color w:val="000000"/>
                <w:spacing w:val="3"/>
                <w:sz w:val="24"/>
                <w:szCs w:val="24"/>
              </w:rPr>
            </w:pPr>
            <w:r>
              <w:rPr>
                <w:color w:val="000000"/>
                <w:spacing w:val="3"/>
                <w:sz w:val="24"/>
                <w:szCs w:val="24"/>
              </w:rPr>
              <w:t>УДУНТ, вул. Лазаряна, 2, ауд. 5402</w:t>
            </w:r>
          </w:p>
          <w:p w14:paraId="5C5569F0" w14:textId="77777777" w:rsidR="00924839" w:rsidRDefault="00924839" w:rsidP="00924839">
            <w:pPr>
              <w:ind w:right="-20"/>
              <w:rPr>
                <w:color w:val="000000"/>
                <w:spacing w:val="3"/>
                <w:sz w:val="24"/>
                <w:szCs w:val="24"/>
              </w:rPr>
            </w:pPr>
          </w:p>
          <w:p w14:paraId="59DF3AE6" w14:textId="51704D61" w:rsidR="00E52C40" w:rsidRPr="00716947" w:rsidRDefault="00E52C40" w:rsidP="00924839">
            <w:pPr>
              <w:ind w:right="-20"/>
              <w:rPr>
                <w:color w:val="000000"/>
                <w:sz w:val="24"/>
                <w:szCs w:val="24"/>
              </w:rPr>
            </w:pPr>
            <w:r>
              <w:rPr>
                <w:color w:val="000000"/>
                <w:spacing w:val="1"/>
                <w:sz w:val="24"/>
                <w:szCs w:val="24"/>
              </w:rPr>
              <w:t>Боговик Оксана Аурелівна</w:t>
            </w:r>
          </w:p>
          <w:p w14:paraId="63E37500" w14:textId="77777777" w:rsidR="00E52C40" w:rsidRDefault="00E52C40" w:rsidP="00E52C40">
            <w:pPr>
              <w:ind w:right="412"/>
              <w:rPr>
                <w:color w:val="000000"/>
                <w:sz w:val="24"/>
                <w:szCs w:val="24"/>
              </w:rPr>
            </w:pPr>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r w:rsidRPr="00716947">
              <w:rPr>
                <w:color w:val="000000"/>
                <w:sz w:val="24"/>
                <w:szCs w:val="24"/>
              </w:rPr>
              <w:t>.</w:t>
            </w:r>
            <w:r w:rsidRPr="00716947">
              <w:rPr>
                <w:color w:val="000000"/>
                <w:spacing w:val="4"/>
                <w:sz w:val="24"/>
                <w:szCs w:val="24"/>
              </w:rPr>
              <w:t xml:space="preserve"> </w:t>
            </w:r>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280C6CF9" w14:textId="77777777" w:rsidR="00E52C40" w:rsidRPr="00D13E18" w:rsidRDefault="00E52C40" w:rsidP="00E52C40">
            <w:pPr>
              <w:ind w:right="412"/>
              <w:rPr>
                <w:color w:val="000000"/>
                <w:sz w:val="24"/>
                <w:szCs w:val="24"/>
              </w:rPr>
            </w:pPr>
            <w:r w:rsidRPr="00D13E18">
              <w:rPr>
                <w:color w:val="000000"/>
                <w:sz w:val="24"/>
                <w:szCs w:val="24"/>
              </w:rPr>
              <w:t xml:space="preserve">доцент. </w:t>
            </w:r>
            <w:r w:rsidRPr="00D13E18">
              <w:rPr>
                <w:color w:val="000000"/>
                <w:spacing w:val="-1"/>
                <w:sz w:val="24"/>
                <w:szCs w:val="24"/>
              </w:rPr>
              <w:t>каф</w:t>
            </w:r>
            <w:r w:rsidRPr="00D13E18">
              <w:rPr>
                <w:color w:val="000000"/>
                <w:sz w:val="24"/>
                <w:szCs w:val="24"/>
              </w:rPr>
              <w:t>.</w:t>
            </w:r>
            <w:r w:rsidRPr="00D13E18">
              <w:rPr>
                <w:color w:val="000000"/>
                <w:spacing w:val="3"/>
                <w:sz w:val="24"/>
                <w:szCs w:val="24"/>
              </w:rPr>
              <w:t xml:space="preserve"> </w:t>
            </w:r>
            <w:r w:rsidRPr="00D13E18">
              <w:rPr>
                <w:color w:val="000000"/>
                <w:spacing w:val="-4"/>
                <w:sz w:val="24"/>
                <w:szCs w:val="24"/>
              </w:rPr>
              <w:t>філології</w:t>
            </w:r>
            <w:r w:rsidRPr="00D13E18">
              <w:rPr>
                <w:color w:val="000000"/>
                <w:spacing w:val="2"/>
                <w:sz w:val="24"/>
                <w:szCs w:val="24"/>
              </w:rPr>
              <w:t xml:space="preserve"> </w:t>
            </w:r>
            <w:r w:rsidRPr="00D13E18">
              <w:rPr>
                <w:color w:val="000000"/>
                <w:sz w:val="24"/>
                <w:szCs w:val="24"/>
              </w:rPr>
              <w:t>та</w:t>
            </w:r>
            <w:r w:rsidRPr="00D13E18">
              <w:rPr>
                <w:color w:val="000000"/>
                <w:spacing w:val="2"/>
                <w:sz w:val="24"/>
                <w:szCs w:val="24"/>
              </w:rPr>
              <w:t xml:space="preserve"> </w:t>
            </w:r>
            <w:r w:rsidRPr="00D13E18">
              <w:rPr>
                <w:color w:val="000000"/>
                <w:spacing w:val="1"/>
                <w:sz w:val="24"/>
                <w:szCs w:val="24"/>
              </w:rPr>
              <w:t>п</w:t>
            </w:r>
            <w:r w:rsidRPr="00D13E18">
              <w:rPr>
                <w:color w:val="000000"/>
                <w:sz w:val="24"/>
                <w:szCs w:val="24"/>
              </w:rPr>
              <w:t>ерекладу</w:t>
            </w:r>
          </w:p>
          <w:p w14:paraId="7FBD5C7A" w14:textId="77777777" w:rsidR="00E52C40" w:rsidRPr="00D13E18" w:rsidRDefault="00E52C40" w:rsidP="00E52C40">
            <w:pPr>
              <w:rPr>
                <w:color w:val="000000"/>
                <w:sz w:val="24"/>
                <w:szCs w:val="24"/>
              </w:rPr>
            </w:pPr>
            <w:r w:rsidRPr="00D13E18">
              <w:rPr>
                <w:color w:val="000000"/>
                <w:spacing w:val="3"/>
                <w:sz w:val="24"/>
                <w:szCs w:val="24"/>
                <w:lang w:val="en-US"/>
              </w:rPr>
              <w:t>o</w:t>
            </w:r>
            <w:r w:rsidRPr="00D13E18">
              <w:rPr>
                <w:color w:val="000000"/>
                <w:spacing w:val="3"/>
                <w:sz w:val="24"/>
                <w:szCs w:val="24"/>
              </w:rPr>
              <w:t>.</w:t>
            </w:r>
            <w:r w:rsidRPr="00D13E18">
              <w:rPr>
                <w:color w:val="000000"/>
                <w:spacing w:val="3"/>
                <w:sz w:val="24"/>
                <w:szCs w:val="24"/>
                <w:lang w:val="en-US"/>
              </w:rPr>
              <w:t>a</w:t>
            </w:r>
            <w:r w:rsidRPr="00D13E18">
              <w:rPr>
                <w:color w:val="000000"/>
                <w:spacing w:val="3"/>
                <w:sz w:val="24"/>
                <w:szCs w:val="24"/>
              </w:rPr>
              <w:t>.b</w:t>
            </w:r>
            <w:r w:rsidRPr="00D13E18">
              <w:rPr>
                <w:color w:val="000000"/>
                <w:spacing w:val="3"/>
                <w:sz w:val="24"/>
                <w:szCs w:val="24"/>
                <w:lang w:val="en-US"/>
              </w:rPr>
              <w:t>ohovyk</w:t>
            </w:r>
            <w:r w:rsidRPr="00D13E18">
              <w:rPr>
                <w:color w:val="000000"/>
                <w:spacing w:val="3"/>
                <w:sz w:val="24"/>
                <w:szCs w:val="24"/>
              </w:rPr>
              <w:t>@ust.edu.ua</w:t>
            </w:r>
          </w:p>
          <w:p w14:paraId="1E91B43A" w14:textId="77777777" w:rsidR="00E52C40" w:rsidRDefault="00E52C40" w:rsidP="00E52C40">
            <w:pPr>
              <w:rPr>
                <w:color w:val="000000"/>
                <w:spacing w:val="3"/>
                <w:sz w:val="24"/>
                <w:szCs w:val="24"/>
              </w:rPr>
            </w:pPr>
            <w:r w:rsidRPr="00D13E18">
              <w:rPr>
                <w:color w:val="000000"/>
                <w:spacing w:val="3"/>
                <w:sz w:val="24"/>
                <w:szCs w:val="24"/>
              </w:rPr>
              <w:t>https://ust.edu.ua/faculty/emt/kafedra/ftp/sostav/personal_page/602</w:t>
            </w:r>
          </w:p>
          <w:p w14:paraId="0B7222A7" w14:textId="53CE0503" w:rsidR="00D13E18" w:rsidRPr="00D13E18" w:rsidRDefault="00E52C40" w:rsidP="00924839">
            <w:pPr>
              <w:ind w:right="-20"/>
              <w:rPr>
                <w:color w:val="000000"/>
                <w:spacing w:val="3"/>
                <w:sz w:val="24"/>
                <w:szCs w:val="24"/>
              </w:rPr>
            </w:pPr>
            <w:r>
              <w:rPr>
                <w:color w:val="000000"/>
                <w:spacing w:val="3"/>
                <w:sz w:val="24"/>
                <w:szCs w:val="24"/>
              </w:rPr>
              <w:t>УДУНТ, вул. Лазаряна, 2, ауд. 5402</w:t>
            </w:r>
          </w:p>
        </w:tc>
      </w:tr>
    </w:tbl>
    <w:p w14:paraId="1ECE55EE" w14:textId="77777777" w:rsidR="00D7334F" w:rsidRDefault="00D7334F" w:rsidP="006C41BD">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D7334F" w14:paraId="4DBAB52C" w14:textId="77777777" w:rsidTr="002076C2">
        <w:tc>
          <w:tcPr>
            <w:tcW w:w="3397" w:type="dxa"/>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5954" w:type="dxa"/>
          </w:tcPr>
          <w:p w14:paraId="7F479B30" w14:textId="247F7F5E" w:rsidR="00CB1B31" w:rsidRPr="00CB1B31" w:rsidRDefault="00CB1B31" w:rsidP="00CB1B31">
            <w:pPr>
              <w:pStyle w:val="10"/>
              <w:jc w:val="both"/>
            </w:pPr>
            <w:r w:rsidRPr="00CB1B31">
              <w:t>Історія зарубіжної літератури</w:t>
            </w:r>
          </w:p>
          <w:p w14:paraId="1E0F5849" w14:textId="2B9230CA" w:rsidR="00AB4410" w:rsidRPr="00CB1B31" w:rsidRDefault="00CB1B31" w:rsidP="00CB1B31">
            <w:pPr>
              <w:pStyle w:val="a8"/>
            </w:pPr>
            <w:r w:rsidRPr="00CB1B31">
              <w:t>Сучасна українська мова і література</w:t>
            </w:r>
            <w:r>
              <w:t xml:space="preserve"> </w:t>
            </w:r>
            <w:r w:rsidRPr="00CB1B31">
              <w:t>/</w:t>
            </w:r>
            <w:r>
              <w:t xml:space="preserve"> </w:t>
            </w:r>
            <w:r w:rsidRPr="00CB1B31">
              <w:t>Постмодерна інтерпретація буття у лінгвістичному та літературному ракурсах</w:t>
            </w:r>
            <w:r>
              <w:t xml:space="preserve"> </w:t>
            </w:r>
            <w:r w:rsidRPr="00CB1B31">
              <w:t>/</w:t>
            </w:r>
            <w:r>
              <w:t xml:space="preserve"> </w:t>
            </w:r>
            <w:r w:rsidRPr="00CB1B31">
              <w:t>Проблеми розвитку української ділової мови та сучасної художньої літератури</w:t>
            </w:r>
            <w:r>
              <w:t xml:space="preserve"> </w:t>
            </w:r>
            <w:r w:rsidRPr="00CB1B31">
              <w:t>/</w:t>
            </w:r>
            <w:r>
              <w:t xml:space="preserve"> </w:t>
            </w:r>
            <w:r w:rsidRPr="00CB1B31">
              <w:t>Ораторське мистецтво</w:t>
            </w:r>
          </w:p>
        </w:tc>
      </w:tr>
      <w:tr w:rsidR="00D7334F" w14:paraId="0007C3B7" w14:textId="77777777" w:rsidTr="002076C2">
        <w:tc>
          <w:tcPr>
            <w:tcW w:w="3397" w:type="dxa"/>
          </w:tcPr>
          <w:p w14:paraId="0EC52BDC" w14:textId="77777777" w:rsidR="00D7334F" w:rsidRDefault="00D7334F" w:rsidP="006C41BD">
            <w:pPr>
              <w:rPr>
                <w:b/>
                <w:bCs/>
                <w:color w:val="244061"/>
                <w:sz w:val="24"/>
                <w:szCs w:val="24"/>
              </w:rPr>
            </w:pPr>
            <w:r>
              <w:rPr>
                <w:b/>
                <w:color w:val="244061"/>
                <w:sz w:val="24"/>
                <w:szCs w:val="24"/>
              </w:rPr>
              <w:t>Мета навчальної дисципліни</w:t>
            </w:r>
          </w:p>
        </w:tc>
        <w:tc>
          <w:tcPr>
            <w:tcW w:w="5954" w:type="dxa"/>
          </w:tcPr>
          <w:p w14:paraId="3D30465A" w14:textId="1D92CD2B" w:rsidR="00D7334F" w:rsidRPr="00E52C40" w:rsidRDefault="006C6C7C" w:rsidP="00D13E18">
            <w:pPr>
              <w:jc w:val="both"/>
              <w:rPr>
                <w:bCs/>
                <w:sz w:val="24"/>
                <w:szCs w:val="24"/>
              </w:rPr>
            </w:pPr>
            <w:r w:rsidRPr="006C6C7C">
              <w:rPr>
                <w:bCs/>
                <w:sz w:val="24"/>
                <w:szCs w:val="24"/>
              </w:rPr>
              <w:t xml:space="preserve">Метою навчальної дисципліни «Вступ до літературознавства» є ознайомлення студентів із закономірностями художнього відображення дійсності у літературі, вироблення у них уміння аналізувати літературні твори як твори мистецтва, осмислювати мистецтво слова як систему, дати уявлення про поетику слова, літературного твору, художнього тексту, про </w:t>
            </w:r>
            <w:r w:rsidRPr="006C6C7C">
              <w:rPr>
                <w:bCs/>
                <w:sz w:val="24"/>
                <w:szCs w:val="24"/>
              </w:rPr>
              <w:lastRenderedPageBreak/>
              <w:t>множинність його інтерпретацій, варіативність підходів, проблеми стильової типологізації та індивідуалізації тощо.</w:t>
            </w:r>
          </w:p>
        </w:tc>
      </w:tr>
      <w:tr w:rsidR="00D7334F" w14:paraId="2C82B5AF" w14:textId="77777777" w:rsidTr="002076C2">
        <w:tc>
          <w:tcPr>
            <w:tcW w:w="3397" w:type="dxa"/>
          </w:tcPr>
          <w:p w14:paraId="44EBEEDD" w14:textId="77777777" w:rsidR="00D7334F" w:rsidRDefault="00D7334F" w:rsidP="006C41BD">
            <w:pPr>
              <w:rPr>
                <w:b/>
                <w:bCs/>
                <w:color w:val="244061"/>
                <w:sz w:val="24"/>
                <w:szCs w:val="24"/>
              </w:rPr>
            </w:pPr>
            <w:r>
              <w:rPr>
                <w:b/>
                <w:color w:val="244061"/>
                <w:sz w:val="24"/>
                <w:szCs w:val="24"/>
              </w:rPr>
              <w:lastRenderedPageBreak/>
              <w:t>Очікувані результати навчання</w:t>
            </w:r>
          </w:p>
        </w:tc>
        <w:tc>
          <w:tcPr>
            <w:tcW w:w="5954" w:type="dxa"/>
          </w:tcPr>
          <w:p w14:paraId="63B5529D" w14:textId="77777777" w:rsidR="006C6C7C" w:rsidRPr="006C6C7C" w:rsidRDefault="006C6C7C" w:rsidP="006C6C7C">
            <w:pPr>
              <w:jc w:val="both"/>
              <w:rPr>
                <w:sz w:val="24"/>
                <w:szCs w:val="24"/>
              </w:rPr>
            </w:pPr>
            <w:r w:rsidRPr="006C6C7C">
              <w:rPr>
                <w:sz w:val="24"/>
                <w:szCs w:val="24"/>
              </w:rPr>
              <w:t>ОРН 1</w:t>
            </w:r>
            <w:r w:rsidRPr="006C6C7C">
              <w:rPr>
                <w:sz w:val="24"/>
                <w:szCs w:val="24"/>
              </w:rPr>
              <w:tab/>
              <w:t>Знати основні етапи розвитку, становлення і функціювання літературознавчої науки</w:t>
            </w:r>
          </w:p>
          <w:p w14:paraId="3E2F36DD" w14:textId="77777777" w:rsidR="006C6C7C" w:rsidRPr="006C6C7C" w:rsidRDefault="006C6C7C" w:rsidP="006C6C7C">
            <w:pPr>
              <w:jc w:val="both"/>
              <w:rPr>
                <w:sz w:val="24"/>
                <w:szCs w:val="24"/>
              </w:rPr>
            </w:pPr>
            <w:r w:rsidRPr="006C6C7C">
              <w:rPr>
                <w:sz w:val="24"/>
                <w:szCs w:val="24"/>
              </w:rPr>
              <w:t>ОРН 2</w:t>
            </w:r>
            <w:r w:rsidRPr="006C6C7C">
              <w:rPr>
                <w:sz w:val="24"/>
                <w:szCs w:val="24"/>
              </w:rPr>
              <w:tab/>
              <w:t>Знати загальні характеристики наукових методів дослідження літературних явищ</w:t>
            </w:r>
          </w:p>
          <w:p w14:paraId="3458905B" w14:textId="228497D7" w:rsidR="006C6C7C" w:rsidRPr="006C6C7C" w:rsidRDefault="006C6C7C" w:rsidP="006C6C7C">
            <w:pPr>
              <w:jc w:val="both"/>
              <w:rPr>
                <w:sz w:val="24"/>
                <w:szCs w:val="24"/>
              </w:rPr>
            </w:pPr>
            <w:r w:rsidRPr="006C6C7C">
              <w:rPr>
                <w:sz w:val="24"/>
                <w:szCs w:val="24"/>
              </w:rPr>
              <w:t>ОРН 3</w:t>
            </w:r>
            <w:r w:rsidRPr="006C6C7C">
              <w:rPr>
                <w:sz w:val="24"/>
                <w:szCs w:val="24"/>
              </w:rPr>
              <w:tab/>
              <w:t>Володіти основними положеннями аналізу літературного твору (автор, епоха, напрям (течія), рід, жанр, художній образ, зміст та форма, мова художнього твору)</w:t>
            </w:r>
          </w:p>
          <w:p w14:paraId="44A6C541" w14:textId="77777777" w:rsidR="006C6C7C" w:rsidRPr="006C6C7C" w:rsidRDefault="006C6C7C" w:rsidP="006C6C7C">
            <w:pPr>
              <w:jc w:val="both"/>
              <w:rPr>
                <w:sz w:val="24"/>
                <w:szCs w:val="24"/>
              </w:rPr>
            </w:pPr>
            <w:r w:rsidRPr="006C6C7C">
              <w:rPr>
                <w:sz w:val="24"/>
                <w:szCs w:val="24"/>
              </w:rPr>
              <w:t>ОРН 4</w:t>
            </w:r>
            <w:r w:rsidRPr="006C6C7C">
              <w:rPr>
                <w:sz w:val="24"/>
                <w:szCs w:val="24"/>
              </w:rPr>
              <w:tab/>
              <w:t>Визначати хронологічні межі епохи у контексті світової літератури</w:t>
            </w:r>
          </w:p>
          <w:p w14:paraId="4CEA326B" w14:textId="77777777" w:rsidR="006C6C7C" w:rsidRPr="006C6C7C" w:rsidRDefault="006C6C7C" w:rsidP="006C6C7C">
            <w:pPr>
              <w:jc w:val="both"/>
              <w:rPr>
                <w:sz w:val="24"/>
                <w:szCs w:val="24"/>
              </w:rPr>
            </w:pPr>
            <w:r w:rsidRPr="006C6C7C">
              <w:rPr>
                <w:sz w:val="24"/>
                <w:szCs w:val="24"/>
              </w:rPr>
              <w:t>ОРН 5</w:t>
            </w:r>
            <w:r w:rsidRPr="006C6C7C">
              <w:rPr>
                <w:sz w:val="24"/>
                <w:szCs w:val="24"/>
              </w:rPr>
              <w:tab/>
              <w:t>Визначати специфіку методів дослідження літератури</w:t>
            </w:r>
          </w:p>
          <w:p w14:paraId="4F9D0A9D" w14:textId="77777777" w:rsidR="006C6C7C" w:rsidRPr="006C6C7C" w:rsidRDefault="006C6C7C" w:rsidP="006C6C7C">
            <w:pPr>
              <w:jc w:val="both"/>
              <w:rPr>
                <w:sz w:val="24"/>
                <w:szCs w:val="24"/>
              </w:rPr>
            </w:pPr>
            <w:r w:rsidRPr="006C6C7C">
              <w:rPr>
                <w:sz w:val="24"/>
                <w:szCs w:val="24"/>
              </w:rPr>
              <w:t>ОРН 6</w:t>
            </w:r>
            <w:r w:rsidRPr="006C6C7C">
              <w:rPr>
                <w:sz w:val="24"/>
                <w:szCs w:val="24"/>
              </w:rPr>
              <w:tab/>
              <w:t>Простежувати передумови виникнення літературознавства як науки</w:t>
            </w:r>
          </w:p>
          <w:p w14:paraId="56ACF769" w14:textId="77777777" w:rsidR="006C6C7C" w:rsidRPr="006C6C7C" w:rsidRDefault="006C6C7C" w:rsidP="006C6C7C">
            <w:pPr>
              <w:jc w:val="both"/>
              <w:rPr>
                <w:sz w:val="24"/>
                <w:szCs w:val="24"/>
              </w:rPr>
            </w:pPr>
            <w:r w:rsidRPr="006C6C7C">
              <w:rPr>
                <w:sz w:val="24"/>
                <w:szCs w:val="24"/>
              </w:rPr>
              <w:t>ОРН 7</w:t>
            </w:r>
            <w:r w:rsidRPr="006C6C7C">
              <w:rPr>
                <w:sz w:val="24"/>
                <w:szCs w:val="24"/>
              </w:rPr>
              <w:tab/>
              <w:t>Сприймати художній  тексту у контексті синхронічного та діахронічного зрізу</w:t>
            </w:r>
          </w:p>
          <w:p w14:paraId="449C50D5" w14:textId="77777777" w:rsidR="006C6C7C" w:rsidRPr="006C6C7C" w:rsidRDefault="006C6C7C" w:rsidP="006C6C7C">
            <w:pPr>
              <w:jc w:val="both"/>
              <w:rPr>
                <w:sz w:val="24"/>
                <w:szCs w:val="24"/>
              </w:rPr>
            </w:pPr>
            <w:r w:rsidRPr="006C6C7C">
              <w:rPr>
                <w:sz w:val="24"/>
                <w:szCs w:val="24"/>
              </w:rPr>
              <w:t>ОРН 8</w:t>
            </w:r>
            <w:r w:rsidRPr="006C6C7C">
              <w:rPr>
                <w:sz w:val="24"/>
                <w:szCs w:val="24"/>
              </w:rPr>
              <w:tab/>
              <w:t>Тлумачити художній текст з різних методологічних позицій</w:t>
            </w:r>
          </w:p>
          <w:p w14:paraId="3BD5E57A" w14:textId="77777777" w:rsidR="006C6C7C" w:rsidRPr="006C6C7C" w:rsidRDefault="006C6C7C" w:rsidP="006C6C7C">
            <w:pPr>
              <w:pStyle w:val="a8"/>
            </w:pPr>
            <w:r w:rsidRPr="006C6C7C">
              <w:t>ОРН 9</w:t>
            </w:r>
            <w:r w:rsidRPr="006C6C7C">
              <w:tab/>
              <w:t>Аналізувати специфіку творчості митця в контексті його епохи</w:t>
            </w:r>
          </w:p>
          <w:p w14:paraId="6E0D6DC4" w14:textId="2CD5D622" w:rsidR="006C6C7C" w:rsidRPr="006C6C7C" w:rsidRDefault="006C6C7C" w:rsidP="006C6C7C">
            <w:pPr>
              <w:jc w:val="both"/>
              <w:rPr>
                <w:sz w:val="24"/>
                <w:szCs w:val="24"/>
              </w:rPr>
            </w:pPr>
            <w:r w:rsidRPr="006C6C7C">
              <w:rPr>
                <w:sz w:val="24"/>
                <w:szCs w:val="24"/>
              </w:rPr>
              <w:t>ОРН</w:t>
            </w:r>
            <w:r>
              <w:rPr>
                <w:sz w:val="24"/>
                <w:szCs w:val="24"/>
              </w:rPr>
              <w:t> </w:t>
            </w:r>
            <w:r w:rsidRPr="006C6C7C">
              <w:rPr>
                <w:sz w:val="24"/>
                <w:szCs w:val="24"/>
              </w:rPr>
              <w:t>10</w:t>
            </w:r>
            <w:r>
              <w:rPr>
                <w:sz w:val="24"/>
                <w:szCs w:val="24"/>
              </w:rPr>
              <w:t> </w:t>
            </w:r>
            <w:r w:rsidRPr="006C6C7C">
              <w:rPr>
                <w:sz w:val="24"/>
                <w:szCs w:val="24"/>
              </w:rPr>
              <w:t>Аналізувати літературне явище на основі обраного методу</w:t>
            </w:r>
          </w:p>
          <w:p w14:paraId="2A3774A5" w14:textId="5DD9899C" w:rsidR="00D7334F" w:rsidRPr="00D13E18" w:rsidRDefault="00D7334F" w:rsidP="00E52C40">
            <w:pPr>
              <w:jc w:val="both"/>
              <w:rPr>
                <w:b/>
                <w:bCs/>
                <w:sz w:val="24"/>
                <w:szCs w:val="24"/>
              </w:rPr>
            </w:pPr>
          </w:p>
        </w:tc>
      </w:tr>
      <w:tr w:rsidR="00D7334F" w14:paraId="51CE4CD4" w14:textId="77777777" w:rsidTr="002076C2">
        <w:tc>
          <w:tcPr>
            <w:tcW w:w="3397" w:type="dxa"/>
          </w:tcPr>
          <w:p w14:paraId="2D80C8F3" w14:textId="77777777" w:rsidR="00D7334F" w:rsidRDefault="00D7334F" w:rsidP="006C41BD">
            <w:pPr>
              <w:rPr>
                <w:b/>
                <w:bCs/>
                <w:color w:val="244061"/>
                <w:sz w:val="24"/>
                <w:szCs w:val="24"/>
              </w:rPr>
            </w:pPr>
            <w:r>
              <w:rPr>
                <w:b/>
                <w:color w:val="244061"/>
                <w:sz w:val="24"/>
                <w:szCs w:val="24"/>
              </w:rPr>
              <w:t>Зміст дисципліни</w:t>
            </w:r>
          </w:p>
        </w:tc>
        <w:tc>
          <w:tcPr>
            <w:tcW w:w="5954" w:type="dxa"/>
          </w:tcPr>
          <w:p w14:paraId="47BF93BB" w14:textId="77777777" w:rsidR="00D7334F" w:rsidRPr="008200D6" w:rsidRDefault="00AB4410" w:rsidP="008200D6">
            <w:pPr>
              <w:pStyle w:val="2"/>
            </w:pPr>
            <w:r w:rsidRPr="008200D6">
              <w:t>Лекції</w:t>
            </w:r>
          </w:p>
          <w:p w14:paraId="39CCD388" w14:textId="77777777" w:rsidR="006C6C7C" w:rsidRPr="006C6C7C" w:rsidRDefault="006C6C7C" w:rsidP="006C6C7C">
            <w:pPr>
              <w:jc w:val="both"/>
              <w:rPr>
                <w:sz w:val="24"/>
                <w:szCs w:val="24"/>
              </w:rPr>
            </w:pPr>
            <w:r w:rsidRPr="006C6C7C">
              <w:rPr>
                <w:sz w:val="24"/>
                <w:szCs w:val="24"/>
              </w:rPr>
              <w:t>1. Система знань про літературу. Сутність літературознавства. Взаємозв’язок літературознавства з іншими науками. Історія становлення літературознавчої науки.</w:t>
            </w:r>
          </w:p>
          <w:p w14:paraId="01DBE133" w14:textId="77777777" w:rsidR="006C6C7C" w:rsidRPr="006C6C7C" w:rsidRDefault="006C6C7C" w:rsidP="006C6C7C">
            <w:pPr>
              <w:jc w:val="both"/>
              <w:rPr>
                <w:sz w:val="24"/>
                <w:szCs w:val="24"/>
              </w:rPr>
            </w:pPr>
            <w:r w:rsidRPr="006C6C7C">
              <w:rPr>
                <w:sz w:val="24"/>
                <w:szCs w:val="24"/>
              </w:rPr>
              <w:t xml:space="preserve">2. Літературознавчі наукові методи і школи. Міфологічна школа. Культурно-історична школа. Психологічна школа. </w:t>
            </w:r>
          </w:p>
          <w:p w14:paraId="6B5B1E5E" w14:textId="77777777" w:rsidR="006C6C7C" w:rsidRPr="006C6C7C" w:rsidRDefault="006C6C7C" w:rsidP="006C6C7C">
            <w:pPr>
              <w:jc w:val="both"/>
              <w:rPr>
                <w:sz w:val="24"/>
                <w:szCs w:val="24"/>
              </w:rPr>
            </w:pPr>
            <w:r w:rsidRPr="006C6C7C">
              <w:rPr>
                <w:sz w:val="24"/>
                <w:szCs w:val="24"/>
              </w:rPr>
              <w:t>3. Літературознавчі наукові методи і школи. Біографічний метод. Філологічний  метод. Компаративістика. Феноменологія. Літературна герменевтика. Рецептивна естетика. Структуралізм і семіотика. Постколоніальна критика.</w:t>
            </w:r>
          </w:p>
          <w:p w14:paraId="21A8E8E0" w14:textId="77777777" w:rsidR="006C6C7C" w:rsidRPr="006C6C7C" w:rsidRDefault="006C6C7C" w:rsidP="006C6C7C">
            <w:pPr>
              <w:jc w:val="both"/>
              <w:rPr>
                <w:sz w:val="24"/>
                <w:szCs w:val="24"/>
              </w:rPr>
            </w:pPr>
            <w:r w:rsidRPr="006C6C7C">
              <w:rPr>
                <w:sz w:val="24"/>
                <w:szCs w:val="24"/>
              </w:rPr>
              <w:t>4. Література як вид мистецтва. Художня специфіка літератури. Література як мистецтво слова. Об’єкт зображення у літературі. Критерії художності. Функції художньої літератури.</w:t>
            </w:r>
          </w:p>
          <w:p w14:paraId="67FA92FE" w14:textId="77777777" w:rsidR="006C6C7C" w:rsidRPr="006C6C7C" w:rsidRDefault="006C6C7C" w:rsidP="006C6C7C">
            <w:pPr>
              <w:jc w:val="both"/>
              <w:rPr>
                <w:sz w:val="24"/>
                <w:szCs w:val="24"/>
              </w:rPr>
            </w:pPr>
            <w:r w:rsidRPr="006C6C7C">
              <w:rPr>
                <w:sz w:val="24"/>
                <w:szCs w:val="24"/>
              </w:rPr>
              <w:t xml:space="preserve">5. Сприймання художнього твору. Художня комунікація. Проблема адекватності сприймання художнього твору. Емоційна природа сприймання художнього твору. Співтворчість читача. </w:t>
            </w:r>
          </w:p>
          <w:p w14:paraId="12E60E44" w14:textId="77777777" w:rsidR="006C6C7C" w:rsidRPr="006C6C7C" w:rsidRDefault="006C6C7C" w:rsidP="006C6C7C">
            <w:pPr>
              <w:jc w:val="both"/>
              <w:rPr>
                <w:sz w:val="24"/>
                <w:szCs w:val="24"/>
              </w:rPr>
            </w:pPr>
            <w:r w:rsidRPr="006C6C7C">
              <w:rPr>
                <w:sz w:val="24"/>
                <w:szCs w:val="24"/>
              </w:rPr>
              <w:t>6. Художній образ у літературі. Образ як художнє узагальнення. Образи-персонажі. Традиційні образи і стереотипи. Система художніх образів.</w:t>
            </w:r>
          </w:p>
          <w:p w14:paraId="1EBE0113" w14:textId="77777777" w:rsidR="006C6C7C" w:rsidRPr="006C6C7C" w:rsidRDefault="006C6C7C" w:rsidP="006C6C7C">
            <w:pPr>
              <w:jc w:val="both"/>
              <w:rPr>
                <w:sz w:val="24"/>
                <w:szCs w:val="24"/>
              </w:rPr>
            </w:pPr>
            <w:r w:rsidRPr="006C6C7C">
              <w:rPr>
                <w:sz w:val="24"/>
                <w:szCs w:val="24"/>
              </w:rPr>
              <w:t xml:space="preserve">7. Поетика художнього твору. Зміст і форма літературного твору. Тема. Мотив. Фабула. Сюжет і </w:t>
            </w:r>
            <w:r w:rsidRPr="006C6C7C">
              <w:rPr>
                <w:sz w:val="24"/>
                <w:szCs w:val="24"/>
              </w:rPr>
              <w:lastRenderedPageBreak/>
              <w:t>способи його побудови. Композиція. Хронотоп.</w:t>
            </w:r>
          </w:p>
          <w:p w14:paraId="7A3BFC7B" w14:textId="77777777" w:rsidR="006C6C7C" w:rsidRPr="006C6C7C" w:rsidRDefault="006C6C7C" w:rsidP="006C6C7C">
            <w:pPr>
              <w:jc w:val="both"/>
              <w:rPr>
                <w:sz w:val="24"/>
                <w:szCs w:val="24"/>
              </w:rPr>
            </w:pPr>
            <w:r w:rsidRPr="006C6C7C">
              <w:rPr>
                <w:sz w:val="24"/>
                <w:szCs w:val="24"/>
              </w:rPr>
              <w:t>8. Літературні роди і жанри. Сутність і генеза літературних родів. Міжродові форми. Літературні жанри.</w:t>
            </w:r>
          </w:p>
          <w:p w14:paraId="6A51FEEE" w14:textId="77777777" w:rsidR="006C6C7C" w:rsidRPr="006C6C7C" w:rsidRDefault="006C6C7C" w:rsidP="006C6C7C">
            <w:pPr>
              <w:jc w:val="both"/>
              <w:rPr>
                <w:sz w:val="24"/>
                <w:szCs w:val="24"/>
              </w:rPr>
            </w:pPr>
            <w:r w:rsidRPr="006C6C7C">
              <w:rPr>
                <w:sz w:val="24"/>
                <w:szCs w:val="24"/>
              </w:rPr>
              <w:t>9. Художня мова літератури. Розмовна, літературна і художня мова. Лексика художньої мови. Переносне значення слова (тропіка). Художня стилістика (риторика). Звукова організація мови (фоніка).</w:t>
            </w:r>
          </w:p>
          <w:p w14:paraId="66ADE13A" w14:textId="77777777" w:rsidR="006C6C7C" w:rsidRPr="006C6C7C" w:rsidRDefault="006C6C7C" w:rsidP="006C6C7C">
            <w:pPr>
              <w:jc w:val="both"/>
              <w:rPr>
                <w:sz w:val="24"/>
                <w:szCs w:val="24"/>
              </w:rPr>
            </w:pPr>
            <w:r w:rsidRPr="006C6C7C">
              <w:rPr>
                <w:sz w:val="24"/>
                <w:szCs w:val="24"/>
              </w:rPr>
              <w:t>10. Основи наратології. Сутність і основні поняття наратології. Арістотелівське розуміння оповіді. Оповідний дискурс Ж. Женетта. Синтаксично-парадигматична модель оповіді. Генеративна модель оповіді типу «тема–текст».</w:t>
            </w:r>
          </w:p>
          <w:p w14:paraId="37A65612" w14:textId="77777777" w:rsidR="006C6C7C" w:rsidRPr="006C6C7C" w:rsidRDefault="006C6C7C" w:rsidP="006C6C7C">
            <w:pPr>
              <w:jc w:val="both"/>
              <w:rPr>
                <w:sz w:val="24"/>
                <w:szCs w:val="24"/>
              </w:rPr>
            </w:pPr>
            <w:r w:rsidRPr="006C6C7C">
              <w:rPr>
                <w:sz w:val="24"/>
                <w:szCs w:val="24"/>
              </w:rPr>
              <w:t>11. Літературна творчість. Концепти творчості. Творчість як спосіб самовираження. Творчість як пізнання (самопізнання). Творчість як змагання (суперництво). Творчість як воля до влади. Творчість як витіснення психічних комплексів. Творчість як насолода (гедонізм). Творчість як ескапізм.</w:t>
            </w:r>
          </w:p>
          <w:p w14:paraId="0340CEE1" w14:textId="77777777" w:rsidR="006C6C7C" w:rsidRPr="006C6C7C" w:rsidRDefault="006C6C7C" w:rsidP="006C6C7C">
            <w:pPr>
              <w:jc w:val="both"/>
              <w:rPr>
                <w:sz w:val="24"/>
                <w:szCs w:val="24"/>
              </w:rPr>
            </w:pPr>
            <w:r w:rsidRPr="006C6C7C">
              <w:rPr>
                <w:sz w:val="24"/>
                <w:szCs w:val="24"/>
              </w:rPr>
              <w:t>12. Художній талант. Народження творчого задуму. Творче натхнення. Робота письменника над твором.</w:t>
            </w:r>
          </w:p>
          <w:p w14:paraId="684D3526" w14:textId="77777777" w:rsidR="006C6C7C" w:rsidRPr="006C6C7C" w:rsidRDefault="006C6C7C" w:rsidP="006C6C7C">
            <w:pPr>
              <w:jc w:val="both"/>
              <w:rPr>
                <w:sz w:val="24"/>
                <w:szCs w:val="24"/>
              </w:rPr>
            </w:pPr>
            <w:r w:rsidRPr="006C6C7C">
              <w:rPr>
                <w:sz w:val="24"/>
                <w:szCs w:val="24"/>
              </w:rPr>
              <w:t>13. Літературний процес. Літературні типи творчості. Античний міфологізм. Середньовічний символізм та алегоризм. Бароко. Класицизм. Сентименталізм. Романтизм. Реалізм. Синтетичні форми модерної і постмодерної творчості.</w:t>
            </w:r>
          </w:p>
          <w:p w14:paraId="74FCE179" w14:textId="77777777" w:rsidR="006C6C7C" w:rsidRPr="006C6C7C" w:rsidRDefault="006C6C7C" w:rsidP="006C6C7C">
            <w:pPr>
              <w:jc w:val="both"/>
              <w:rPr>
                <w:sz w:val="24"/>
                <w:szCs w:val="24"/>
              </w:rPr>
            </w:pPr>
            <w:r w:rsidRPr="006C6C7C">
              <w:rPr>
                <w:sz w:val="24"/>
                <w:szCs w:val="24"/>
              </w:rPr>
              <w:t>14. Літературний стиль і стильові різновиди. Типологія літературного стилю. Індивідуальний стиль письменника (ідіостиль). Стильові різновиди.</w:t>
            </w:r>
          </w:p>
          <w:p w14:paraId="2462DAAA" w14:textId="77777777" w:rsidR="006C6C7C" w:rsidRPr="006C6C7C" w:rsidRDefault="006C6C7C" w:rsidP="006C6C7C">
            <w:pPr>
              <w:jc w:val="both"/>
              <w:rPr>
                <w:sz w:val="24"/>
                <w:szCs w:val="24"/>
              </w:rPr>
            </w:pPr>
            <w:r w:rsidRPr="006C6C7C">
              <w:rPr>
                <w:sz w:val="24"/>
                <w:szCs w:val="24"/>
              </w:rPr>
              <w:t>15. Закономірності та парадокси літературного буття. Традиції і новаторство. Художнє вдосконалення. Типи літературних зв’язків. Парадокси літературного процесу.</w:t>
            </w:r>
          </w:p>
          <w:p w14:paraId="40A9EBF7" w14:textId="7F6B8166" w:rsidR="008200D6" w:rsidRPr="008200D6" w:rsidRDefault="006C6C7C" w:rsidP="006C6C7C">
            <w:pPr>
              <w:jc w:val="both"/>
              <w:rPr>
                <w:sz w:val="24"/>
                <w:szCs w:val="24"/>
              </w:rPr>
            </w:pPr>
            <w:r w:rsidRPr="006C6C7C">
              <w:rPr>
                <w:sz w:val="24"/>
                <w:szCs w:val="24"/>
              </w:rPr>
              <w:t>16. Проблеми сучасного літературознавства. Проблема періодизації літературного процесу. Проблема рецепції. Транстекстуальніть та її різновиди. Регіональна і національна специфіка літератури.</w:t>
            </w:r>
          </w:p>
        </w:tc>
      </w:tr>
      <w:tr w:rsidR="00D7334F" w14:paraId="1E8C769B" w14:textId="77777777" w:rsidTr="002076C2">
        <w:tc>
          <w:tcPr>
            <w:tcW w:w="3397" w:type="dxa"/>
          </w:tcPr>
          <w:p w14:paraId="726642A5" w14:textId="77777777" w:rsidR="00D7334F" w:rsidRDefault="00D7334F" w:rsidP="006C41BD">
            <w:pPr>
              <w:rPr>
                <w:b/>
                <w:bCs/>
                <w:color w:val="244061"/>
                <w:sz w:val="24"/>
                <w:szCs w:val="24"/>
              </w:rPr>
            </w:pPr>
            <w:r>
              <w:rPr>
                <w:b/>
                <w:bCs/>
                <w:color w:val="244061"/>
                <w:sz w:val="24"/>
                <w:szCs w:val="24"/>
              </w:rPr>
              <w:lastRenderedPageBreak/>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5954" w:type="dxa"/>
          </w:tcPr>
          <w:p w14:paraId="5A53599B" w14:textId="1D8A6AFC" w:rsidR="00B02574" w:rsidRPr="00E52C40" w:rsidRDefault="00E52C40" w:rsidP="00E52C40">
            <w:pPr>
              <w:pStyle w:val="aa"/>
              <w:spacing w:before="0" w:line="240" w:lineRule="auto"/>
              <w:ind w:firstLine="0"/>
              <w:rPr>
                <w:sz w:val="24"/>
                <w:szCs w:val="24"/>
              </w:rPr>
            </w:pPr>
            <w:r w:rsidRPr="00E52C40">
              <w:rPr>
                <w:sz w:val="24"/>
                <w:szCs w:val="24"/>
              </w:rPr>
              <w:t>Семестрова оцінка студента у четвертому семестрі формується за 100-бальною шкалою як сума оцінок поточних контролів (ПК1 та ПК2). Максимальні оцінки поточних та модульних контролів становлять: ПК1 – 50 балів, ПК2 – 50 балів (четвертий семестр).</w:t>
            </w:r>
            <w:r w:rsidR="00836944">
              <w:rPr>
                <w:sz w:val="24"/>
                <w:szCs w:val="24"/>
              </w:rPr>
              <w:t xml:space="preserve"> </w:t>
            </w:r>
            <w:r w:rsidRPr="00E52C40">
              <w:rPr>
                <w:sz w:val="24"/>
                <w:szCs w:val="24"/>
              </w:rPr>
              <w:t>Для отримання загальної позитивної оцінки з дисципліни оцінка має бути не менше ніж 60 балів.</w:t>
            </w:r>
          </w:p>
          <w:p w14:paraId="5817A7C8" w14:textId="4BDE1632" w:rsidR="00B02574" w:rsidRPr="00E52C40" w:rsidRDefault="00E52C40" w:rsidP="00E52C40">
            <w:pPr>
              <w:pStyle w:val="aa"/>
              <w:spacing w:line="240" w:lineRule="auto"/>
              <w:ind w:firstLine="0"/>
              <w:rPr>
                <w:sz w:val="24"/>
                <w:szCs w:val="24"/>
              </w:rPr>
            </w:pPr>
            <w:r w:rsidRPr="00E52C40">
              <w:rPr>
                <w:sz w:val="24"/>
                <w:szCs w:val="24"/>
              </w:rPr>
              <w:t xml:space="preserve">Семестрова оцінка студента у п’ятому семестрі формується за 100-бальною шкалою як сума оцінок поточних контролів (КЗ1 та КЗ2). Максимальні оцінки поточних та модульних контролів становлять: КЗ1 – </w:t>
            </w:r>
            <w:r w:rsidR="00836944">
              <w:rPr>
                <w:sz w:val="24"/>
                <w:szCs w:val="24"/>
              </w:rPr>
              <w:t>4</w:t>
            </w:r>
            <w:r w:rsidRPr="00E52C40">
              <w:rPr>
                <w:sz w:val="24"/>
                <w:szCs w:val="24"/>
              </w:rPr>
              <w:t xml:space="preserve">0 балів, КЗ2 – </w:t>
            </w:r>
            <w:r w:rsidR="00836944">
              <w:rPr>
                <w:sz w:val="24"/>
                <w:szCs w:val="24"/>
              </w:rPr>
              <w:t>6</w:t>
            </w:r>
            <w:r w:rsidRPr="00E52C40">
              <w:rPr>
                <w:sz w:val="24"/>
                <w:szCs w:val="24"/>
              </w:rPr>
              <w:t>0 балів.</w:t>
            </w:r>
            <w:r w:rsidR="00836944">
              <w:rPr>
                <w:sz w:val="24"/>
                <w:szCs w:val="24"/>
              </w:rPr>
              <w:t xml:space="preserve"> </w:t>
            </w:r>
            <w:r w:rsidRPr="00E52C40">
              <w:rPr>
                <w:sz w:val="24"/>
                <w:szCs w:val="24"/>
              </w:rPr>
              <w:t>Для отримання загальної позитивної оцінки з дисципліни оцінка має бути не менше ніж 50 балів.</w:t>
            </w:r>
          </w:p>
        </w:tc>
      </w:tr>
      <w:tr w:rsidR="00D7334F" w14:paraId="6537146D" w14:textId="77777777" w:rsidTr="002076C2">
        <w:tc>
          <w:tcPr>
            <w:tcW w:w="3397" w:type="dxa"/>
          </w:tcPr>
          <w:p w14:paraId="0DAECEB6" w14:textId="77777777" w:rsidR="00D7334F" w:rsidRDefault="00D7334F" w:rsidP="006C41BD">
            <w:pPr>
              <w:rPr>
                <w:b/>
                <w:bCs/>
                <w:color w:val="244061"/>
                <w:sz w:val="24"/>
                <w:szCs w:val="24"/>
              </w:rPr>
            </w:pPr>
            <w:r>
              <w:rPr>
                <w:b/>
                <w:color w:val="244061"/>
                <w:sz w:val="24"/>
                <w:szCs w:val="24"/>
              </w:rPr>
              <w:lastRenderedPageBreak/>
              <w:t>Політика викладання</w:t>
            </w:r>
          </w:p>
        </w:tc>
        <w:tc>
          <w:tcPr>
            <w:tcW w:w="5954" w:type="dxa"/>
          </w:tcPr>
          <w:p w14:paraId="765B1E1E" w14:textId="77777777" w:rsidR="00E52C40" w:rsidRPr="00E52C40" w:rsidRDefault="00E52C40" w:rsidP="00E52C40">
            <w:pPr>
              <w:pStyle w:val="aa"/>
              <w:spacing w:before="0" w:line="240" w:lineRule="auto"/>
              <w:ind w:firstLine="0"/>
              <w:rPr>
                <w:sz w:val="24"/>
                <w:szCs w:val="24"/>
              </w:rPr>
            </w:pPr>
            <w:r w:rsidRPr="00E52C40">
              <w:rPr>
                <w:sz w:val="24"/>
                <w:szCs w:val="24"/>
              </w:rPr>
              <w:t>За порушення принципів академічної доброчесності під час будь-якого методу оцінювання (списування – виконання тестів з залученням зовнішніх джерел інформації, крім дозволених для використання; обман – видають індивідуальні завдання, які виконані третіми особами, як власні) студенти несуть відповідальність.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 У випадку обману студенту надається нове індивідуальне завдання з можливістю повторної перевірки викладачем.</w:t>
            </w:r>
          </w:p>
          <w:p w14:paraId="063CCAA7" w14:textId="4CFF150C" w:rsidR="00D7334F" w:rsidRPr="00E52C40" w:rsidRDefault="00E52C40" w:rsidP="00E52C40">
            <w:pPr>
              <w:pStyle w:val="aa"/>
              <w:spacing w:before="0" w:line="240" w:lineRule="auto"/>
              <w:ind w:firstLine="0"/>
              <w:rPr>
                <w:sz w:val="24"/>
                <w:szCs w:val="24"/>
              </w:rPr>
            </w:pPr>
            <w:r w:rsidRPr="00E52C40">
              <w:rPr>
                <w:sz w:val="24"/>
                <w:szCs w:val="24"/>
              </w:rPr>
              <w:t>У випадку незгоди з результатами поточного, семестрового контролю здобувач освіти звертається до екзаменатора за роз’ясненням/або з незгодою щодо отриманої оцінки. У випадку незгоди з прийнятим рішенням екзаменатора здобувач освіти звертається у письмовій формі до декану факультету/директора ННЦ з умотивованою заявою щодо неврахування екзаменатором важливих обставин під час оцінювання. Декан факультету/директор ННЦ ухвалює рішення за заявою здобувача освіти, керуючись аргументами, якими здобувач освіти мотивує свою незгоду з оцінкою, і поясненнями (усними чи письмовими) екзаменатора.</w:t>
            </w:r>
          </w:p>
        </w:tc>
      </w:tr>
      <w:tr w:rsidR="00D7334F" w14:paraId="79086B6F" w14:textId="77777777" w:rsidTr="002076C2">
        <w:tc>
          <w:tcPr>
            <w:tcW w:w="3397" w:type="dxa"/>
          </w:tcPr>
          <w:p w14:paraId="0D177670" w14:textId="77777777" w:rsidR="00D7334F" w:rsidRDefault="00D7334F" w:rsidP="006C41BD">
            <w:pPr>
              <w:rPr>
                <w:b/>
                <w:color w:val="244061"/>
                <w:sz w:val="24"/>
                <w:szCs w:val="24"/>
              </w:rPr>
            </w:pPr>
            <w:r>
              <w:rPr>
                <w:b/>
                <w:color w:val="244061"/>
                <w:sz w:val="24"/>
                <w:szCs w:val="24"/>
              </w:rPr>
              <w:t>Засоби навчання</w:t>
            </w:r>
          </w:p>
        </w:tc>
        <w:tc>
          <w:tcPr>
            <w:tcW w:w="5954" w:type="dxa"/>
          </w:tcPr>
          <w:p w14:paraId="7F018281" w14:textId="77777777" w:rsidR="00B02574" w:rsidRPr="004E6D75" w:rsidRDefault="00B02574" w:rsidP="00B02574">
            <w:pPr>
              <w:pStyle w:val="ac"/>
              <w:spacing w:line="240" w:lineRule="auto"/>
              <w:ind w:firstLine="0"/>
              <w:rPr>
                <w:rFonts w:cs="Times New Roman"/>
                <w:sz w:val="24"/>
                <w:szCs w:val="24"/>
              </w:rPr>
            </w:pPr>
            <w:r w:rsidRPr="004E6D75">
              <w:rPr>
                <w:rFonts w:cs="Times New Roman"/>
                <w:sz w:val="24"/>
                <w:szCs w:val="24"/>
              </w:rPr>
              <w:t>За умови аудиторних занять навчальний процес потребує використання мультимедійного проектора (ЗН1)</w:t>
            </w:r>
            <w:r>
              <w:rPr>
                <w:rFonts w:cs="Times New Roman"/>
                <w:sz w:val="24"/>
                <w:szCs w:val="24"/>
              </w:rPr>
              <w:t>.</w:t>
            </w:r>
          </w:p>
          <w:p w14:paraId="58275C2F" w14:textId="6E33885D" w:rsidR="00D7334F" w:rsidRPr="00B02574" w:rsidRDefault="00B02574" w:rsidP="00B02574">
            <w:pPr>
              <w:pStyle w:val="ac"/>
              <w:spacing w:line="240" w:lineRule="auto"/>
              <w:ind w:firstLine="0"/>
              <w:rPr>
                <w:rFonts w:cs="Times New Roman"/>
                <w:sz w:val="24"/>
                <w:szCs w:val="24"/>
              </w:rPr>
            </w:pPr>
            <w:r w:rsidRPr="004E6D75">
              <w:rPr>
                <w:rFonts w:cs="Times New Roman"/>
                <w:sz w:val="24"/>
                <w:szCs w:val="24"/>
              </w:rPr>
              <w:t>За умови дистанційного навчання необхідна програма для організації відеоконференцій Zoom (ЗН1), комп’ютер/планшет/телефон (ЗН2).</w:t>
            </w:r>
          </w:p>
        </w:tc>
      </w:tr>
      <w:tr w:rsidR="00D7334F" w:rsidRPr="007D031C" w14:paraId="6AF287F3" w14:textId="77777777" w:rsidTr="007D031C">
        <w:trPr>
          <w:trHeight w:val="70"/>
        </w:trPr>
        <w:tc>
          <w:tcPr>
            <w:tcW w:w="3397" w:type="dxa"/>
          </w:tcPr>
          <w:p w14:paraId="530E84E6" w14:textId="77777777" w:rsidR="00D7334F" w:rsidRDefault="00D7334F" w:rsidP="006C41BD">
            <w:pPr>
              <w:rPr>
                <w:b/>
                <w:color w:val="244061"/>
                <w:sz w:val="24"/>
                <w:szCs w:val="24"/>
              </w:rPr>
            </w:pPr>
            <w:r>
              <w:rPr>
                <w:b/>
                <w:color w:val="244061"/>
                <w:sz w:val="24"/>
                <w:szCs w:val="24"/>
              </w:rPr>
              <w:t>Навчально-методичне забезпечення</w:t>
            </w:r>
          </w:p>
        </w:tc>
        <w:tc>
          <w:tcPr>
            <w:tcW w:w="5954" w:type="dxa"/>
          </w:tcPr>
          <w:p w14:paraId="0C72821C" w14:textId="77777777" w:rsidR="006C6C7C" w:rsidRPr="00771C76" w:rsidRDefault="006C6C7C" w:rsidP="006C6C7C">
            <w:pPr>
              <w:pStyle w:val="ac"/>
              <w:spacing w:line="240" w:lineRule="auto"/>
              <w:rPr>
                <w:rFonts w:cs="Times New Roman"/>
                <w:i/>
                <w:iCs/>
                <w:sz w:val="24"/>
                <w:szCs w:val="24"/>
              </w:rPr>
            </w:pPr>
            <w:r w:rsidRPr="00771C76">
              <w:rPr>
                <w:rFonts w:cs="Times New Roman"/>
                <w:i/>
                <w:iCs/>
                <w:sz w:val="24"/>
                <w:szCs w:val="24"/>
              </w:rPr>
              <w:t>Основна література</w:t>
            </w:r>
          </w:p>
          <w:p w14:paraId="1FF615E9" w14:textId="77777777" w:rsidR="006C6C7C" w:rsidRPr="00182F69" w:rsidRDefault="006C6C7C" w:rsidP="006C6C7C">
            <w:pPr>
              <w:pStyle w:val="ac"/>
              <w:numPr>
                <w:ilvl w:val="0"/>
                <w:numId w:val="4"/>
              </w:numPr>
              <w:spacing w:line="240" w:lineRule="auto"/>
              <w:rPr>
                <w:sz w:val="24"/>
                <w:szCs w:val="24"/>
              </w:rPr>
            </w:pPr>
            <w:r w:rsidRPr="00182F69">
              <w:rPr>
                <w:sz w:val="24"/>
                <w:szCs w:val="24"/>
              </w:rPr>
              <w:t>Білоус П. В. Вступ до літературознавства : навч. посіб. Київ : Академія, 2011. 33</w:t>
            </w:r>
            <w:r>
              <w:rPr>
                <w:sz w:val="24"/>
                <w:szCs w:val="24"/>
              </w:rPr>
              <w:t>4</w:t>
            </w:r>
            <w:r w:rsidRPr="00182F69">
              <w:rPr>
                <w:sz w:val="24"/>
                <w:szCs w:val="24"/>
              </w:rPr>
              <w:t xml:space="preserve"> с. </w:t>
            </w:r>
          </w:p>
          <w:p w14:paraId="3EB345CA" w14:textId="77777777" w:rsidR="006C6C7C" w:rsidRPr="00182F69" w:rsidRDefault="006C6C7C" w:rsidP="006C6C7C">
            <w:pPr>
              <w:pStyle w:val="ac"/>
              <w:numPr>
                <w:ilvl w:val="0"/>
                <w:numId w:val="4"/>
              </w:numPr>
              <w:spacing w:line="240" w:lineRule="auto"/>
              <w:rPr>
                <w:sz w:val="24"/>
                <w:szCs w:val="24"/>
              </w:rPr>
            </w:pPr>
            <w:r w:rsidRPr="00182F69">
              <w:rPr>
                <w:sz w:val="24"/>
                <w:szCs w:val="24"/>
              </w:rPr>
              <w:t>Білоус П. В. Теорія літератури : навч. посіб. Київ : Академвидав, 2013. 328 с.</w:t>
            </w:r>
          </w:p>
          <w:p w14:paraId="7E892E6C" w14:textId="77777777" w:rsidR="006C6C7C" w:rsidRPr="00182F69" w:rsidRDefault="006C6C7C" w:rsidP="006C6C7C">
            <w:pPr>
              <w:pStyle w:val="ac"/>
              <w:numPr>
                <w:ilvl w:val="0"/>
                <w:numId w:val="4"/>
              </w:numPr>
              <w:spacing w:line="240" w:lineRule="auto"/>
              <w:rPr>
                <w:sz w:val="24"/>
                <w:szCs w:val="24"/>
              </w:rPr>
            </w:pPr>
            <w:r w:rsidRPr="00182F69">
              <w:rPr>
                <w:sz w:val="24"/>
                <w:szCs w:val="24"/>
              </w:rPr>
              <w:t>Безпечний І. Теорія літератури. Київ : Просвіта, 2009. 388 с.</w:t>
            </w:r>
          </w:p>
          <w:p w14:paraId="6FC6CF7B" w14:textId="77777777" w:rsidR="006C6C7C" w:rsidRPr="00182F69" w:rsidRDefault="006C6C7C" w:rsidP="006C6C7C">
            <w:pPr>
              <w:pStyle w:val="ac"/>
              <w:numPr>
                <w:ilvl w:val="0"/>
                <w:numId w:val="4"/>
              </w:numPr>
              <w:spacing w:line="240" w:lineRule="auto"/>
              <w:rPr>
                <w:sz w:val="24"/>
                <w:szCs w:val="24"/>
              </w:rPr>
            </w:pPr>
            <w:r w:rsidRPr="00182F69">
              <w:rPr>
                <w:sz w:val="24"/>
                <w:szCs w:val="24"/>
              </w:rPr>
              <w:t xml:space="preserve">Галич О., Назарець В., Васильєв Є.  Теорія літератури. Київ, 2001. </w:t>
            </w:r>
          </w:p>
          <w:p w14:paraId="39129167" w14:textId="77777777" w:rsidR="006C6C7C" w:rsidRPr="00182F69" w:rsidRDefault="006C6C7C" w:rsidP="006C6C7C">
            <w:pPr>
              <w:pStyle w:val="ac"/>
              <w:numPr>
                <w:ilvl w:val="0"/>
                <w:numId w:val="4"/>
              </w:numPr>
              <w:spacing w:line="240" w:lineRule="auto"/>
              <w:rPr>
                <w:sz w:val="24"/>
                <w:szCs w:val="24"/>
              </w:rPr>
            </w:pPr>
            <w:r w:rsidRPr="00182F69">
              <w:rPr>
                <w:sz w:val="24"/>
                <w:szCs w:val="24"/>
              </w:rPr>
              <w:t>Моклиця М. Основи літературознавства : посібник для студентів філол. факультетів. Тернопіль, 2002.</w:t>
            </w:r>
          </w:p>
          <w:p w14:paraId="1860EFAB" w14:textId="77777777" w:rsidR="006C6C7C" w:rsidRPr="00182F69" w:rsidRDefault="006C6C7C" w:rsidP="006C6C7C">
            <w:pPr>
              <w:pStyle w:val="ac"/>
              <w:numPr>
                <w:ilvl w:val="0"/>
                <w:numId w:val="4"/>
              </w:numPr>
              <w:spacing w:line="240" w:lineRule="auto"/>
              <w:rPr>
                <w:sz w:val="24"/>
                <w:szCs w:val="24"/>
              </w:rPr>
            </w:pPr>
            <w:r w:rsidRPr="00182F69">
              <w:rPr>
                <w:sz w:val="24"/>
                <w:szCs w:val="24"/>
              </w:rPr>
              <w:t xml:space="preserve">Беньямін В. Мистецький твір у добу своєї технічної відтворюваності / Вибране ; [пер. з нім.]. Львів : Літопис, 2002. С. 53–97. </w:t>
            </w:r>
          </w:p>
          <w:p w14:paraId="59D71F07" w14:textId="77777777" w:rsidR="006C6C7C" w:rsidRPr="00182F69" w:rsidRDefault="006C6C7C" w:rsidP="006C6C7C">
            <w:pPr>
              <w:pStyle w:val="ac"/>
              <w:numPr>
                <w:ilvl w:val="0"/>
                <w:numId w:val="4"/>
              </w:numPr>
              <w:spacing w:line="240" w:lineRule="auto"/>
              <w:rPr>
                <w:sz w:val="24"/>
                <w:szCs w:val="24"/>
              </w:rPr>
            </w:pPr>
            <w:r w:rsidRPr="00182F69">
              <w:rPr>
                <w:sz w:val="24"/>
                <w:szCs w:val="24"/>
              </w:rPr>
              <w:t>Бовсунівська Т. В. Основи теорії літературних жанрів. Київ : ВПЦ «Київ. ун-т», 2008. 520 с.</w:t>
            </w:r>
          </w:p>
          <w:p w14:paraId="2CCE3A51" w14:textId="77777777" w:rsidR="006C6C7C" w:rsidRPr="00182F69" w:rsidRDefault="006C6C7C" w:rsidP="006C6C7C">
            <w:pPr>
              <w:pStyle w:val="ac"/>
              <w:numPr>
                <w:ilvl w:val="0"/>
                <w:numId w:val="4"/>
              </w:numPr>
              <w:spacing w:line="240" w:lineRule="auto"/>
              <w:rPr>
                <w:sz w:val="24"/>
                <w:szCs w:val="24"/>
              </w:rPr>
            </w:pPr>
            <w:r w:rsidRPr="00182F69">
              <w:rPr>
                <w:sz w:val="24"/>
                <w:szCs w:val="24"/>
              </w:rPr>
              <w:t>Тодоров Ц. Поняття літератури та інші есе ; пер.з франц. Є. Марічева. Київ : ВД «Києво-Могилянська академія»,2006. 162 с.</w:t>
            </w:r>
          </w:p>
          <w:p w14:paraId="7EA0090B" w14:textId="77777777" w:rsidR="006C6C7C" w:rsidRPr="00182F69" w:rsidRDefault="006C6C7C" w:rsidP="006C6C7C">
            <w:pPr>
              <w:pStyle w:val="ac"/>
              <w:numPr>
                <w:ilvl w:val="0"/>
                <w:numId w:val="4"/>
              </w:numPr>
              <w:spacing w:line="240" w:lineRule="auto"/>
              <w:rPr>
                <w:rFonts w:cs="Times New Roman"/>
                <w:sz w:val="22"/>
              </w:rPr>
            </w:pPr>
            <w:r w:rsidRPr="00182F69">
              <w:rPr>
                <w:sz w:val="24"/>
                <w:szCs w:val="24"/>
              </w:rPr>
              <w:lastRenderedPageBreak/>
              <w:t>Ференц Н. С. Основи літературознавства. Київ : Знання, 2011. 432 с.</w:t>
            </w:r>
          </w:p>
          <w:p w14:paraId="5C87E01C" w14:textId="77777777" w:rsidR="006C6C7C" w:rsidRDefault="006C6C7C" w:rsidP="006C6C7C">
            <w:pPr>
              <w:pStyle w:val="ac"/>
              <w:spacing w:line="240" w:lineRule="auto"/>
              <w:rPr>
                <w:rFonts w:cs="Times New Roman"/>
                <w:i/>
                <w:iCs/>
                <w:sz w:val="24"/>
                <w:szCs w:val="24"/>
              </w:rPr>
            </w:pPr>
            <w:r w:rsidRPr="00436CBD">
              <w:rPr>
                <w:rFonts w:cs="Times New Roman"/>
                <w:i/>
                <w:iCs/>
                <w:sz w:val="24"/>
                <w:szCs w:val="24"/>
              </w:rPr>
              <w:t>Додаткова</w:t>
            </w:r>
          </w:p>
          <w:p w14:paraId="63AD686A" w14:textId="77777777" w:rsidR="006C6C7C" w:rsidRPr="00182F69" w:rsidRDefault="006C6C7C" w:rsidP="006C6C7C">
            <w:pPr>
              <w:pStyle w:val="ac"/>
              <w:numPr>
                <w:ilvl w:val="0"/>
                <w:numId w:val="5"/>
              </w:numPr>
              <w:spacing w:line="240" w:lineRule="auto"/>
              <w:rPr>
                <w:rFonts w:cs="Times New Roman"/>
                <w:sz w:val="24"/>
                <w:szCs w:val="24"/>
              </w:rPr>
            </w:pPr>
            <w:r w:rsidRPr="00182F69">
              <w:rPr>
                <w:rFonts w:cs="Times New Roman"/>
                <w:sz w:val="24"/>
                <w:szCs w:val="24"/>
              </w:rPr>
              <w:t>Літературознавство. Словник основних понять</w:t>
            </w:r>
            <w:r>
              <w:rPr>
                <w:rFonts w:cs="Times New Roman"/>
                <w:sz w:val="24"/>
                <w:szCs w:val="24"/>
              </w:rPr>
              <w:t> ; п</w:t>
            </w:r>
            <w:r w:rsidRPr="00182F69">
              <w:rPr>
                <w:rFonts w:cs="Times New Roman"/>
                <w:sz w:val="24"/>
                <w:szCs w:val="24"/>
              </w:rPr>
              <w:t>ер. з нім. А.</w:t>
            </w:r>
            <w:r>
              <w:rPr>
                <w:rFonts w:cs="Times New Roman"/>
                <w:sz w:val="24"/>
                <w:szCs w:val="24"/>
              </w:rPr>
              <w:t> </w:t>
            </w:r>
            <w:r w:rsidRPr="00182F69">
              <w:rPr>
                <w:rFonts w:cs="Times New Roman"/>
                <w:sz w:val="24"/>
                <w:szCs w:val="24"/>
              </w:rPr>
              <w:t>Цяпи.</w:t>
            </w:r>
            <w:r>
              <w:rPr>
                <w:rFonts w:cs="Times New Roman"/>
                <w:sz w:val="24"/>
                <w:szCs w:val="24"/>
              </w:rPr>
              <w:t> </w:t>
            </w:r>
            <w:r w:rsidRPr="00182F69">
              <w:rPr>
                <w:rFonts w:cs="Times New Roman"/>
                <w:sz w:val="24"/>
                <w:szCs w:val="24"/>
              </w:rPr>
              <w:t>Тернопіль</w:t>
            </w:r>
            <w:r>
              <w:rPr>
                <w:rFonts w:cs="Times New Roman"/>
                <w:sz w:val="24"/>
                <w:szCs w:val="24"/>
              </w:rPr>
              <w:t> </w:t>
            </w:r>
            <w:r w:rsidRPr="00182F69">
              <w:rPr>
                <w:rFonts w:cs="Times New Roman"/>
                <w:sz w:val="24"/>
                <w:szCs w:val="24"/>
              </w:rPr>
              <w:t>: Навчальна книга – Богдан, 2008. 280 с.</w:t>
            </w:r>
          </w:p>
          <w:p w14:paraId="0E8B86F9" w14:textId="77777777" w:rsidR="006C6C7C" w:rsidRPr="00182F69" w:rsidRDefault="006C6C7C" w:rsidP="006C6C7C">
            <w:pPr>
              <w:pStyle w:val="ac"/>
              <w:numPr>
                <w:ilvl w:val="0"/>
                <w:numId w:val="5"/>
              </w:numPr>
              <w:spacing w:line="240" w:lineRule="auto"/>
              <w:rPr>
                <w:rFonts w:cs="Times New Roman"/>
                <w:sz w:val="24"/>
                <w:szCs w:val="24"/>
              </w:rPr>
            </w:pPr>
            <w:r w:rsidRPr="00182F69">
              <w:rPr>
                <w:rFonts w:cs="Times New Roman"/>
                <w:sz w:val="24"/>
                <w:szCs w:val="24"/>
              </w:rPr>
              <w:t xml:space="preserve">Літературознавча енциклопедія: </w:t>
            </w:r>
            <w:r>
              <w:rPr>
                <w:rFonts w:cs="Times New Roman"/>
                <w:sz w:val="24"/>
                <w:szCs w:val="24"/>
              </w:rPr>
              <w:t>у</w:t>
            </w:r>
            <w:r w:rsidRPr="00182F69">
              <w:rPr>
                <w:rFonts w:cs="Times New Roman"/>
                <w:sz w:val="24"/>
                <w:szCs w:val="24"/>
              </w:rPr>
              <w:t xml:space="preserve"> двох томах / </w:t>
            </w:r>
            <w:r>
              <w:rPr>
                <w:rFonts w:cs="Times New Roman"/>
                <w:sz w:val="24"/>
                <w:szCs w:val="24"/>
              </w:rPr>
              <w:t>а</w:t>
            </w:r>
            <w:r w:rsidRPr="00182F69">
              <w:rPr>
                <w:rFonts w:cs="Times New Roman"/>
                <w:sz w:val="24"/>
                <w:szCs w:val="24"/>
              </w:rPr>
              <w:t>вт.-уклад. Ю.</w:t>
            </w:r>
            <w:r>
              <w:rPr>
                <w:rFonts w:cs="Times New Roman"/>
                <w:sz w:val="24"/>
                <w:szCs w:val="24"/>
              </w:rPr>
              <w:t> </w:t>
            </w:r>
            <w:r w:rsidRPr="00182F69">
              <w:rPr>
                <w:rFonts w:cs="Times New Roman"/>
                <w:sz w:val="24"/>
                <w:szCs w:val="24"/>
              </w:rPr>
              <w:t>І.</w:t>
            </w:r>
            <w:r>
              <w:rPr>
                <w:rFonts w:cs="Times New Roman"/>
                <w:sz w:val="24"/>
                <w:szCs w:val="24"/>
              </w:rPr>
              <w:t> </w:t>
            </w:r>
            <w:r w:rsidRPr="00182F69">
              <w:rPr>
                <w:rFonts w:cs="Times New Roman"/>
                <w:sz w:val="24"/>
                <w:szCs w:val="24"/>
              </w:rPr>
              <w:t>Ковалів.</w:t>
            </w:r>
            <w:r>
              <w:rPr>
                <w:rFonts w:cs="Times New Roman"/>
                <w:sz w:val="24"/>
                <w:szCs w:val="24"/>
              </w:rPr>
              <w:t xml:space="preserve"> </w:t>
            </w:r>
            <w:r w:rsidRPr="00182F69">
              <w:rPr>
                <w:rFonts w:cs="Times New Roman"/>
                <w:sz w:val="24"/>
                <w:szCs w:val="24"/>
              </w:rPr>
              <w:t>К</w:t>
            </w:r>
            <w:r>
              <w:rPr>
                <w:rFonts w:cs="Times New Roman"/>
                <w:sz w:val="24"/>
                <w:szCs w:val="24"/>
              </w:rPr>
              <w:t>иїв </w:t>
            </w:r>
            <w:r w:rsidRPr="00182F69">
              <w:rPr>
                <w:rFonts w:cs="Times New Roman"/>
                <w:sz w:val="24"/>
                <w:szCs w:val="24"/>
              </w:rPr>
              <w:t>:</w:t>
            </w:r>
            <w:r>
              <w:rPr>
                <w:rFonts w:cs="Times New Roman"/>
                <w:sz w:val="24"/>
                <w:szCs w:val="24"/>
              </w:rPr>
              <w:t xml:space="preserve"> </w:t>
            </w:r>
            <w:r w:rsidRPr="00182F69">
              <w:rPr>
                <w:rFonts w:cs="Times New Roman"/>
                <w:sz w:val="24"/>
                <w:szCs w:val="24"/>
              </w:rPr>
              <w:t>Академія, 2007.</w:t>
            </w:r>
            <w:r>
              <w:rPr>
                <w:rFonts w:cs="Times New Roman"/>
                <w:sz w:val="24"/>
                <w:szCs w:val="24"/>
              </w:rPr>
              <w:t xml:space="preserve"> </w:t>
            </w:r>
            <w:r w:rsidRPr="00182F69">
              <w:rPr>
                <w:rFonts w:cs="Times New Roman"/>
                <w:sz w:val="24"/>
                <w:szCs w:val="24"/>
              </w:rPr>
              <w:t>624 с.</w:t>
            </w:r>
          </w:p>
          <w:p w14:paraId="6F0D43E5" w14:textId="2F736CDA" w:rsidR="00B02574" w:rsidRPr="006C6C7C" w:rsidRDefault="006C6C7C" w:rsidP="006C6C7C">
            <w:pPr>
              <w:pStyle w:val="ac"/>
              <w:numPr>
                <w:ilvl w:val="0"/>
                <w:numId w:val="5"/>
              </w:numPr>
              <w:spacing w:line="240" w:lineRule="auto"/>
              <w:rPr>
                <w:rFonts w:cs="Times New Roman"/>
                <w:sz w:val="24"/>
                <w:szCs w:val="24"/>
              </w:rPr>
            </w:pPr>
            <w:r w:rsidRPr="00182F69">
              <w:rPr>
                <w:rFonts w:cs="Times New Roman"/>
                <w:sz w:val="24"/>
                <w:szCs w:val="24"/>
              </w:rPr>
              <w:t>Шляхова Н. М. Еволюція форм художнього узагальнення</w:t>
            </w:r>
            <w:r>
              <w:rPr>
                <w:rFonts w:cs="Times New Roman"/>
                <w:sz w:val="24"/>
                <w:szCs w:val="24"/>
              </w:rPr>
              <w:t> </w:t>
            </w:r>
            <w:r w:rsidRPr="00182F69">
              <w:rPr>
                <w:rFonts w:cs="Times New Roman"/>
                <w:sz w:val="24"/>
                <w:szCs w:val="24"/>
              </w:rPr>
              <w:t>: навч</w:t>
            </w:r>
            <w:r>
              <w:rPr>
                <w:rFonts w:cs="Times New Roman"/>
                <w:sz w:val="24"/>
                <w:szCs w:val="24"/>
              </w:rPr>
              <w:t>.</w:t>
            </w:r>
            <w:r w:rsidRPr="00182F69">
              <w:rPr>
                <w:rFonts w:cs="Times New Roman"/>
                <w:sz w:val="24"/>
                <w:szCs w:val="24"/>
              </w:rPr>
              <w:t xml:space="preserve"> посіб</w:t>
            </w:r>
            <w:r>
              <w:rPr>
                <w:rFonts w:cs="Times New Roman"/>
                <w:sz w:val="24"/>
                <w:szCs w:val="24"/>
              </w:rPr>
              <w:t>. 2-е вид.</w:t>
            </w:r>
            <w:r w:rsidRPr="00182F69">
              <w:rPr>
                <w:rFonts w:cs="Times New Roman"/>
                <w:sz w:val="24"/>
                <w:szCs w:val="24"/>
              </w:rPr>
              <w:t>, доповн.</w:t>
            </w:r>
            <w:r>
              <w:rPr>
                <w:rFonts w:cs="Times New Roman"/>
                <w:sz w:val="24"/>
                <w:szCs w:val="24"/>
              </w:rPr>
              <w:t xml:space="preserve"> </w:t>
            </w:r>
            <w:r w:rsidRPr="00182F69">
              <w:rPr>
                <w:rFonts w:cs="Times New Roman"/>
                <w:sz w:val="24"/>
                <w:szCs w:val="24"/>
              </w:rPr>
              <w:t>Одеса</w:t>
            </w:r>
            <w:r>
              <w:rPr>
                <w:rFonts w:cs="Times New Roman"/>
                <w:sz w:val="24"/>
                <w:szCs w:val="24"/>
              </w:rPr>
              <w:t> </w:t>
            </w:r>
            <w:r w:rsidRPr="00182F69">
              <w:rPr>
                <w:rFonts w:cs="Times New Roman"/>
                <w:sz w:val="24"/>
                <w:szCs w:val="24"/>
              </w:rPr>
              <w:t>: Астропринт, 2011.152 с.</w:t>
            </w:r>
          </w:p>
        </w:tc>
      </w:tr>
    </w:tbl>
    <w:p w14:paraId="75565482" w14:textId="77777777" w:rsidR="00D7334F" w:rsidRPr="001E6BDA" w:rsidRDefault="00D7334F" w:rsidP="006C41BD">
      <w:pPr>
        <w:shd w:val="clear" w:color="auto" w:fill="FFFFFF"/>
        <w:textAlignment w:val="baseline"/>
        <w:rPr>
          <w:sz w:val="16"/>
          <w:szCs w:val="16"/>
          <w:vertAlign w:val="superscript"/>
        </w:rPr>
      </w:pPr>
    </w:p>
    <w:p w14:paraId="0BF4FA56" w14:textId="77777777" w:rsidR="00262DCD" w:rsidRDefault="00262DCD" w:rsidP="006C41BD"/>
    <w:sectPr w:rsidR="00262DCD">
      <w:footerReference w:type="even" r:id="rId9"/>
      <w:footerReference w:type="defaul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F2CE" w14:textId="77777777" w:rsidR="00287908" w:rsidRDefault="00287908">
      <w:r>
        <w:separator/>
      </w:r>
    </w:p>
  </w:endnote>
  <w:endnote w:type="continuationSeparator" w:id="0">
    <w:p w14:paraId="55C47272" w14:textId="77777777" w:rsidR="00287908" w:rsidRDefault="0028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606" w14:textId="77777777" w:rsidR="00AA22CB"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B9B72A" w14:textId="77777777" w:rsidR="00AA22CB" w:rsidRDefault="00AA22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726" w14:textId="77777777" w:rsidR="00AA22CB"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14:paraId="30F59BDB" w14:textId="77777777" w:rsidR="00AA22CB" w:rsidRDefault="00AA22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34B0" w14:textId="77777777" w:rsidR="00287908" w:rsidRDefault="00287908">
      <w:r>
        <w:separator/>
      </w:r>
    </w:p>
  </w:footnote>
  <w:footnote w:type="continuationSeparator" w:id="0">
    <w:p w14:paraId="2D16194F" w14:textId="77777777" w:rsidR="00287908" w:rsidRDefault="00287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66895"/>
    <w:multiLevelType w:val="hybridMultilevel"/>
    <w:tmpl w:val="C50CFD3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15:restartNumberingAfterBreak="0">
    <w:nsid w:val="4E723A30"/>
    <w:multiLevelType w:val="hybridMultilevel"/>
    <w:tmpl w:val="FB8A93D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4" w15:restartNumberingAfterBreak="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num w:numId="1" w16cid:durableId="1672636734">
    <w:abstractNumId w:val="3"/>
  </w:num>
  <w:num w:numId="2" w16cid:durableId="1150705726">
    <w:abstractNumId w:val="4"/>
  </w:num>
  <w:num w:numId="3" w16cid:durableId="1785077150">
    <w:abstractNumId w:val="0"/>
  </w:num>
  <w:num w:numId="4" w16cid:durableId="1060519770">
    <w:abstractNumId w:val="2"/>
  </w:num>
  <w:num w:numId="5" w16cid:durableId="633565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406DC"/>
    <w:rsid w:val="000F235A"/>
    <w:rsid w:val="001E6BDA"/>
    <w:rsid w:val="00262DCD"/>
    <w:rsid w:val="00287908"/>
    <w:rsid w:val="00606312"/>
    <w:rsid w:val="006C41BD"/>
    <w:rsid w:val="006C6C7C"/>
    <w:rsid w:val="007D031C"/>
    <w:rsid w:val="008200D6"/>
    <w:rsid w:val="00836944"/>
    <w:rsid w:val="00924839"/>
    <w:rsid w:val="00955DD9"/>
    <w:rsid w:val="00A31401"/>
    <w:rsid w:val="00A72F5B"/>
    <w:rsid w:val="00AA22CB"/>
    <w:rsid w:val="00AB4410"/>
    <w:rsid w:val="00B02574"/>
    <w:rsid w:val="00CA1617"/>
    <w:rsid w:val="00CB1B31"/>
    <w:rsid w:val="00D06913"/>
    <w:rsid w:val="00D13E18"/>
    <w:rsid w:val="00D7334F"/>
    <w:rsid w:val="00E52C40"/>
    <w:rsid w:val="00F1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49945"/>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
    <w:next w:val="a"/>
    <w:link w:val="11"/>
    <w:uiPriority w:val="9"/>
    <w:qFormat/>
    <w:rsid w:val="00AB4410"/>
    <w:pPr>
      <w:keepNext/>
      <w:outlineLvl w:val="0"/>
    </w:pPr>
    <w:rPr>
      <w:color w:val="000000" w:themeColor="text1"/>
      <w:sz w:val="24"/>
      <w:szCs w:val="24"/>
    </w:rPr>
  </w:style>
  <w:style w:type="paragraph" w:styleId="2">
    <w:name w:val="heading 2"/>
    <w:basedOn w:val="a"/>
    <w:next w:val="a"/>
    <w:link w:val="20"/>
    <w:uiPriority w:val="9"/>
    <w:unhideWhenUsed/>
    <w:qFormat/>
    <w:rsid w:val="008200D6"/>
    <w:pPr>
      <w:keepNext/>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і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basedOn w:val="a0"/>
    <w:uiPriority w:val="99"/>
    <w:unhideWhenUsed/>
    <w:rsid w:val="006C41BD"/>
    <w:rPr>
      <w:color w:val="0563C1" w:themeColor="hyperlink"/>
      <w:u w:val="single"/>
    </w:rPr>
  </w:style>
  <w:style w:type="character" w:styleId="a7">
    <w:name w:val="Unresolved Mention"/>
    <w:basedOn w:val="a0"/>
    <w:uiPriority w:val="99"/>
    <w:semiHidden/>
    <w:unhideWhenUsed/>
    <w:rsid w:val="006C41BD"/>
    <w:rPr>
      <w:color w:val="605E5C"/>
      <w:shd w:val="clear" w:color="auto" w:fill="E1DFDD"/>
    </w:rPr>
  </w:style>
  <w:style w:type="character" w:customStyle="1" w:styleId="11">
    <w:name w:val="Заголовок 1 Знак"/>
    <w:basedOn w:val="a0"/>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8">
    <w:name w:val="Body Text"/>
    <w:basedOn w:val="a"/>
    <w:link w:val="a9"/>
    <w:uiPriority w:val="99"/>
    <w:unhideWhenUsed/>
    <w:rsid w:val="00AB4410"/>
    <w:pPr>
      <w:jc w:val="both"/>
    </w:pPr>
    <w:rPr>
      <w:sz w:val="24"/>
      <w:szCs w:val="24"/>
    </w:rPr>
  </w:style>
  <w:style w:type="character" w:customStyle="1" w:styleId="a9">
    <w:name w:val="Основний текст Знак"/>
    <w:basedOn w:val="a0"/>
    <w:link w:val="a8"/>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8200D6"/>
    <w:rPr>
      <w:rFonts w:ascii="Times New Roman" w:eastAsia="Times New Roman" w:hAnsi="Times New Roman" w:cs="Times New Roman"/>
      <w:b/>
      <w:bCs/>
      <w:sz w:val="24"/>
      <w:szCs w:val="24"/>
      <w:lang w:val="uk-UA" w:eastAsia="ru-RU"/>
    </w:rPr>
  </w:style>
  <w:style w:type="paragraph" w:customStyle="1" w:styleId="aa">
    <w:name w:val="Текст після таблиці"/>
    <w:basedOn w:val="a"/>
    <w:next w:val="a"/>
    <w:link w:val="ab"/>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b">
    <w:name w:val="Текст після таблиці Знак"/>
    <w:basedOn w:val="a0"/>
    <w:link w:val="aa"/>
    <w:rsid w:val="008200D6"/>
    <w:rPr>
      <w:rFonts w:ascii="Times New Roman" w:hAnsi="Times New Roman"/>
      <w:sz w:val="28"/>
      <w:lang w:val="uk-UA"/>
    </w:rPr>
  </w:style>
  <w:style w:type="paragraph" w:customStyle="1" w:styleId="ac">
    <w:name w:val="Текст РП"/>
    <w:basedOn w:val="a"/>
    <w:link w:val="ad"/>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d">
    <w:name w:val="Текст РП Знак"/>
    <w:basedOn w:val="a0"/>
    <w:link w:val="ac"/>
    <w:rsid w:val="00B02574"/>
    <w:rPr>
      <w:rFonts w:ascii="Times New Roman" w:hAnsi="Times New Roman"/>
      <w:sz w:val="28"/>
      <w:lang w:val="uk-UA"/>
    </w:rPr>
  </w:style>
  <w:style w:type="paragraph" w:customStyle="1" w:styleId="1">
    <w:name w:val="Нумерований список1"/>
    <w:basedOn w:val="ac"/>
    <w:next w:val="ac"/>
    <w:link w:val="ae"/>
    <w:qFormat/>
    <w:rsid w:val="00B02574"/>
    <w:pPr>
      <w:numPr>
        <w:numId w:val="1"/>
      </w:numPr>
      <w:ind w:left="0" w:firstLine="425"/>
    </w:pPr>
  </w:style>
  <w:style w:type="character" w:customStyle="1" w:styleId="ae">
    <w:name w:val="Нумерований список Знак"/>
    <w:basedOn w:val="ad"/>
    <w:link w:val="1"/>
    <w:rsid w:val="00B02574"/>
    <w:rPr>
      <w:rFonts w:ascii="Times New Roman" w:hAnsi="Times New Roman"/>
      <w:sz w:val="28"/>
      <w:lang w:val="uk-UA"/>
    </w:rPr>
  </w:style>
  <w:style w:type="paragraph" w:styleId="af">
    <w:name w:val="List Paragraph"/>
    <w:basedOn w:val="a"/>
    <w:link w:val="af0"/>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0">
    <w:name w:val="Абзац списку Знак"/>
    <w:link w:val="af"/>
    <w:uiPriority w:val="34"/>
    <w:locked/>
    <w:rsid w:val="00B02574"/>
    <w:rPr>
      <w:rFonts w:ascii="Times New Roman" w:eastAsia="Times New Roman" w:hAnsi="Times New Roman" w:cs="Times New Roman"/>
      <w:color w:val="000000"/>
      <w:sz w:val="24"/>
      <w:lang w:eastAsia="ru-RU"/>
    </w:rPr>
  </w:style>
  <w:style w:type="paragraph" w:styleId="af1">
    <w:name w:val="Normal (Web)"/>
    <w:basedOn w:val="a"/>
    <w:rsid w:val="00B02574"/>
    <w:pPr>
      <w:suppressAutoHyphens/>
      <w:autoSpaceDE/>
      <w:autoSpaceDN/>
      <w:adjustRightInd/>
      <w:spacing w:before="280" w:after="280"/>
    </w:pPr>
    <w:rPr>
      <w:rFonts w:eastAsia="SimSun"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1303</Words>
  <Characters>7431</Characters>
  <Application>Microsoft Office Word</Application>
  <DocSecurity>0</DocSecurity>
  <Lines>61</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11</cp:revision>
  <dcterms:created xsi:type="dcterms:W3CDTF">2023-01-03T12:39:00Z</dcterms:created>
  <dcterms:modified xsi:type="dcterms:W3CDTF">2023-12-17T13:50:00Z</dcterms:modified>
</cp:coreProperties>
</file>