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4A956C00" w:rsidR="00D7334F" w:rsidRDefault="00A7215D" w:rsidP="00A7215D">
            <w:pPr>
              <w:jc w:val="center"/>
              <w:rPr>
                <w:sz w:val="24"/>
                <w:szCs w:val="24"/>
              </w:rPr>
            </w:pPr>
            <w:r w:rsidRPr="00A7215D">
              <w:rPr>
                <w:bCs/>
                <w:color w:val="244061"/>
                <w:sz w:val="24"/>
                <w:szCs w:val="24"/>
              </w:rPr>
              <w:t>«</w:t>
            </w:r>
            <w:r w:rsidR="00041058" w:rsidRPr="00041058">
              <w:rPr>
                <w:bCs/>
                <w:color w:val="244061"/>
                <w:sz w:val="24"/>
                <w:szCs w:val="24"/>
              </w:rPr>
              <w:t>Практика перекладу наукових текстів</w:t>
            </w:r>
            <w:r w:rsidRPr="00A7215D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CD6D6C6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1AE5DF2B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1F6616C5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  <w:r>
              <w:rPr>
                <w:sz w:val="24"/>
                <w:szCs w:val="24"/>
              </w:rPr>
              <w:t>, 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6D64726C" w14:textId="77777777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60DF1048" w14:textId="77777777" w:rsidR="005E4773" w:rsidRDefault="005E4773" w:rsidP="00D13E18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0F74F10C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Семантико-стилістичні проблеми перекладу текстів</w:t>
            </w:r>
          </w:p>
          <w:p w14:paraId="1450166E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Інтертекстуальність та інтенції під час перекладу</w:t>
            </w:r>
          </w:p>
          <w:p w14:paraId="5F792EDC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Теорія семіотики та проблеми перекладу</w:t>
            </w:r>
          </w:p>
          <w:p w14:paraId="1E0F5849" w14:textId="470790E7" w:rsidR="00533ABE" w:rsidRPr="00A7215D" w:rsidRDefault="00A7215D" w:rsidP="00A7215D">
            <w:pPr>
              <w:jc w:val="both"/>
              <w:rPr>
                <w:lang w:val="ru-RU"/>
              </w:rPr>
            </w:pPr>
            <w:r w:rsidRPr="00A7215D">
              <w:rPr>
                <w:sz w:val="24"/>
                <w:szCs w:val="24"/>
                <w:lang w:val="ru-RU"/>
              </w:rPr>
              <w:t>Теорія прагматики і прагматичні аспекти перекладу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6B6A6BDB" w:rsidR="00D7334F" w:rsidRPr="005A798B" w:rsidRDefault="00A7215D" w:rsidP="005E4773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A7215D">
              <w:rPr>
                <w:rFonts w:cs="Times New Roman"/>
                <w:b w:val="0"/>
                <w:bCs/>
                <w:sz w:val="24"/>
                <w:szCs w:val="24"/>
              </w:rPr>
              <w:t xml:space="preserve">Метою дисципліни </w:t>
            </w:r>
            <w:r w:rsidR="00041058">
              <w:rPr>
                <w:rFonts w:cs="Times New Roman"/>
                <w:b w:val="0"/>
                <w:bCs/>
                <w:sz w:val="24"/>
                <w:szCs w:val="24"/>
              </w:rPr>
              <w:t>«</w:t>
            </w:r>
            <w:r w:rsidR="00041058" w:rsidRPr="00041058">
              <w:rPr>
                <w:rFonts w:cs="Times New Roman"/>
                <w:b w:val="0"/>
                <w:bCs/>
                <w:sz w:val="24"/>
                <w:szCs w:val="24"/>
              </w:rPr>
              <w:t>Практика перекладу наукових текстів</w:t>
            </w:r>
            <w:r w:rsidR="00041058">
              <w:rPr>
                <w:rFonts w:cs="Times New Roman"/>
                <w:b w:val="0"/>
                <w:bCs/>
                <w:sz w:val="24"/>
                <w:szCs w:val="24"/>
              </w:rPr>
              <w:t xml:space="preserve">» </w:t>
            </w:r>
            <w:r w:rsidRPr="00A7215D">
              <w:rPr>
                <w:rFonts w:cs="Times New Roman"/>
                <w:b w:val="0"/>
                <w:bCs/>
                <w:sz w:val="24"/>
                <w:szCs w:val="24"/>
              </w:rPr>
              <w:t xml:space="preserve">є формування уявлень про граматичні норми, що діють в англійській та українській мовах, про структуру порівнюваних мов, системних мовних одиниць, їх функціонування та взаємодію при перекладі. </w:t>
            </w:r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Тобто метою дисципліни є досягнення компетентностей, які основані на зазначених в освітньо-професійній програмі (ОП).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Очікувані результати </w:t>
            </w:r>
            <w:r>
              <w:rPr>
                <w:b/>
                <w:color w:val="244061"/>
                <w:sz w:val="24"/>
                <w:szCs w:val="24"/>
              </w:rPr>
              <w:lastRenderedPageBreak/>
              <w:t>навчання</w:t>
            </w:r>
          </w:p>
        </w:tc>
        <w:tc>
          <w:tcPr>
            <w:tcW w:w="5954" w:type="dxa"/>
          </w:tcPr>
          <w:p w14:paraId="28314B45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lastRenderedPageBreak/>
              <w:t>ОРН 1</w:t>
            </w:r>
            <w:r w:rsidRPr="00A7215D">
              <w:rPr>
                <w:sz w:val="24"/>
                <w:szCs w:val="24"/>
              </w:rPr>
              <w:tab/>
              <w:t xml:space="preserve">Знати й розуміти основні поняття, теорії та </w:t>
            </w:r>
            <w:r w:rsidRPr="00A7215D">
              <w:rPr>
                <w:sz w:val="24"/>
                <w:szCs w:val="24"/>
              </w:rPr>
              <w:lastRenderedPageBreak/>
              <w:t xml:space="preserve">концепції обраної філологічної спеціалізації: мовознавства, літературознавства, перекладознавства, прикладної лінгвістики; уміти застосовувати їх у професійній діяльності філолога та перекладача </w:t>
            </w:r>
          </w:p>
          <w:p w14:paraId="06216F3C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2</w:t>
            </w:r>
            <w:r w:rsidRPr="00A7215D">
              <w:rPr>
                <w:sz w:val="24"/>
                <w:szCs w:val="24"/>
              </w:rPr>
              <w:tab/>
              <w:t>Знати й розуміти системи англійської та української мов, загальні властивості літератури як мистецтва слова, історію мови і літератури, що вивчаються, і вміти застосовувати ці знання у професійній діяльності філолога та перекладача</w:t>
            </w:r>
          </w:p>
          <w:p w14:paraId="4BB50A1E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3</w:t>
            </w:r>
            <w:r w:rsidRPr="00A7215D">
              <w:rPr>
                <w:sz w:val="24"/>
                <w:szCs w:val="24"/>
              </w:rPr>
              <w:tab/>
              <w:t>Розуміти фундаментальні питання філології та методи їх розв’язання із застосуванням доцільних загальнонаукових та спеціальних традиційних й інноваційних методів та підходів</w:t>
            </w:r>
          </w:p>
          <w:p w14:paraId="7B51F903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4</w:t>
            </w:r>
            <w:r w:rsidRPr="00A7215D">
              <w:rPr>
                <w:sz w:val="24"/>
                <w:szCs w:val="24"/>
              </w:rPr>
              <w:tab/>
              <w:t>Ефективно організовувати процес свого навчання й самоосвіти</w:t>
            </w:r>
          </w:p>
          <w:p w14:paraId="12CAD94F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5</w:t>
            </w:r>
            <w:r w:rsidRPr="00A7215D">
              <w:rPr>
                <w:sz w:val="24"/>
                <w:szCs w:val="24"/>
              </w:rPr>
              <w:tab/>
              <w:t>Здійснювати лінгвістичний, літературознавчий та спеціальний філологічний аналіз україно- та англомовних текстів різних стилів і жанрів</w:t>
            </w:r>
          </w:p>
          <w:p w14:paraId="2A3774A5" w14:textId="0AFF70DD" w:rsidR="00D7334F" w:rsidRPr="005A798B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6</w:t>
            </w:r>
            <w:r w:rsidRPr="00A7215D">
              <w:rPr>
                <w:sz w:val="24"/>
                <w:szCs w:val="24"/>
              </w:rPr>
              <w:tab/>
              <w:t>Аналізувати лексичний та термінологічний склад англійської та української мов, визначати їхню взаємодію та характеризувати мовні явища і процеси, що їх зумовлюють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8200D6" w:rsidRPr="00F474CB" w:rsidRDefault="008927D3" w:rsidP="00F474CB">
            <w:pPr>
              <w:pStyle w:val="4"/>
            </w:pPr>
            <w:r w:rsidRPr="00F474CB">
              <w:t>Лекції</w:t>
            </w:r>
          </w:p>
          <w:p w14:paraId="3A096922" w14:textId="1789BE4E" w:rsidR="00041058" w:rsidRPr="00041058" w:rsidRDefault="00F474CB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1058">
              <w:t> </w:t>
            </w:r>
            <w:r w:rsidR="00041058" w:rsidRPr="00041058">
              <w:rPr>
                <w:sz w:val="24"/>
                <w:szCs w:val="24"/>
              </w:rPr>
              <w:t>Поняття функціонального стилю. Принципи виділення функціональних стилів.</w:t>
            </w:r>
          </w:p>
          <w:p w14:paraId="16130AE8" w14:textId="2A008E33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041058">
              <w:rPr>
                <w:sz w:val="24"/>
                <w:szCs w:val="24"/>
              </w:rPr>
              <w:t>Науковий стиль. Сфера вживання. Основна функція. Загальні ознаки. Підстилі: власне-науковий, науково-популярний, науково-навчальний, науково-публіцистичний, виробничо-технічний.</w:t>
            </w:r>
          </w:p>
          <w:p w14:paraId="739619AE" w14:textId="70444CB3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041058">
              <w:rPr>
                <w:sz w:val="24"/>
                <w:szCs w:val="24"/>
              </w:rPr>
              <w:t>Офіційно-діловий стиль. Сфера вживання. Основна функція. Загальні ознаки. Підстилі: адміністративно-канцелярський, дипломатичний, законодавчий.</w:t>
            </w:r>
          </w:p>
          <w:p w14:paraId="2BD7DC0F" w14:textId="3AB59BAB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041058">
              <w:rPr>
                <w:sz w:val="24"/>
                <w:szCs w:val="24"/>
              </w:rPr>
              <w:t>Особливості побудови автентичних текстів різного типу офіційного та неофіційного характеру</w:t>
            </w:r>
            <w:r>
              <w:rPr>
                <w:sz w:val="24"/>
                <w:szCs w:val="24"/>
              </w:rPr>
              <w:t>.</w:t>
            </w:r>
          </w:p>
          <w:p w14:paraId="46422C0D" w14:textId="2EC7AC56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041058">
              <w:rPr>
                <w:sz w:val="24"/>
                <w:szCs w:val="24"/>
              </w:rPr>
              <w:t>Складання англійською мовою анотацій та рефератів до</w:t>
            </w:r>
            <w:r>
              <w:t xml:space="preserve"> </w:t>
            </w:r>
            <w:r w:rsidRPr="00041058">
              <w:rPr>
                <w:sz w:val="24"/>
                <w:szCs w:val="24"/>
              </w:rPr>
              <w:t>наукових статей, доповідей, матеріалів, досліджень.</w:t>
            </w:r>
          </w:p>
          <w:p w14:paraId="58AB4384" w14:textId="11C1DB7C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41058">
              <w:rPr>
                <w:sz w:val="24"/>
                <w:szCs w:val="24"/>
              </w:rPr>
              <w:t>Лінгвостилістичний аналіз, анотування та реферування тексту</w:t>
            </w:r>
            <w:r>
              <w:rPr>
                <w:sz w:val="24"/>
                <w:szCs w:val="24"/>
              </w:rPr>
              <w:t>.</w:t>
            </w:r>
          </w:p>
          <w:p w14:paraId="5AB4CB96" w14:textId="5C8331F1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41058">
              <w:rPr>
                <w:sz w:val="24"/>
                <w:szCs w:val="24"/>
              </w:rPr>
              <w:t>Трансформації у перекладі науково-технічної літератури.</w:t>
            </w:r>
          </w:p>
          <w:p w14:paraId="64F332F3" w14:textId="602BB8A3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041058">
              <w:rPr>
                <w:sz w:val="24"/>
                <w:szCs w:val="24"/>
              </w:rPr>
              <w:t>Усний переклад як основа двомовної комунікації у професійному спілкуванні</w:t>
            </w:r>
          </w:p>
          <w:p w14:paraId="60F67EF9" w14:textId="0BC9AA14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041058">
              <w:rPr>
                <w:sz w:val="24"/>
                <w:szCs w:val="24"/>
              </w:rPr>
              <w:t>Загальні риси та відмінності між усним та письмовим перекладом та діяльністю усного та письмового перекладача. Головні одиниці перекладу (штампи, ситуаційні кліше, терміни, прецизійні слова).</w:t>
            </w:r>
          </w:p>
          <w:p w14:paraId="6B720978" w14:textId="505242AF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Pr="00041058">
              <w:rPr>
                <w:sz w:val="24"/>
                <w:szCs w:val="24"/>
              </w:rPr>
              <w:t>Конференція як комунікативна модель. Двомовна та багатомовна конференція. Послідовний та синхронний переклад на конференції.</w:t>
            </w:r>
          </w:p>
          <w:p w14:paraId="10E239D5" w14:textId="57A0FF4C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041058">
              <w:rPr>
                <w:sz w:val="24"/>
                <w:szCs w:val="24"/>
              </w:rPr>
              <w:t>Проблеми культури мови та усного перекладу. Професійна етика та усний переклад. Переклад та світогляд перекладача.</w:t>
            </w:r>
          </w:p>
          <w:p w14:paraId="51D14FF5" w14:textId="3A9360DF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 </w:t>
            </w:r>
            <w:r w:rsidRPr="00041058">
              <w:rPr>
                <w:sz w:val="24"/>
                <w:szCs w:val="24"/>
              </w:rPr>
              <w:t>Змістовний аналіз мови та навички перифразу в усному перекладі. Важливість тезаурусних знань для перекладача науково-технічного дискурсу.</w:t>
            </w:r>
          </w:p>
          <w:p w14:paraId="65F550F4" w14:textId="28BB650F" w:rsidR="00041058" w:rsidRPr="00041058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041058">
              <w:rPr>
                <w:sz w:val="24"/>
                <w:szCs w:val="24"/>
              </w:rPr>
              <w:t>Прагматичний аспект усного перекладу. Редагування в перекладі науково-технічного дискурсу.</w:t>
            </w:r>
          </w:p>
          <w:p w14:paraId="40A9EBF7" w14:textId="3067A088" w:rsidR="008927D3" w:rsidRPr="00F474CB" w:rsidRDefault="00041058" w:rsidP="00041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 Т</w:t>
            </w:r>
            <w:r w:rsidRPr="00041058">
              <w:rPr>
                <w:sz w:val="24"/>
                <w:szCs w:val="24"/>
              </w:rPr>
              <w:t>вор</w:t>
            </w:r>
            <w:r>
              <w:rPr>
                <w:sz w:val="24"/>
                <w:szCs w:val="24"/>
              </w:rPr>
              <w:t>и</w:t>
            </w:r>
            <w:r w:rsidRPr="00041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 </w:t>
            </w:r>
            <w:r w:rsidRPr="00041058">
              <w:rPr>
                <w:sz w:val="24"/>
                <w:szCs w:val="24"/>
              </w:rPr>
              <w:t>різн</w:t>
            </w:r>
            <w:r>
              <w:rPr>
                <w:sz w:val="24"/>
                <w:szCs w:val="24"/>
              </w:rPr>
              <w:t>ими</w:t>
            </w:r>
            <w:r w:rsidRPr="00041058">
              <w:rPr>
                <w:sz w:val="24"/>
                <w:szCs w:val="24"/>
              </w:rPr>
              <w:t xml:space="preserve"> дискурсивно-комунікативні ціл</w:t>
            </w:r>
            <w:r>
              <w:rPr>
                <w:sz w:val="24"/>
                <w:szCs w:val="24"/>
              </w:rPr>
              <w:t>ями.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817A7C8" w14:textId="4AA9E316" w:rsidR="00B02574" w:rsidRPr="00B02574" w:rsidRDefault="008927D3" w:rsidP="008927D3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 – 40; 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66C60EA0" w14:textId="77777777" w:rsidR="00A7215D" w:rsidRPr="00A7215D" w:rsidRDefault="00A7215D" w:rsidP="00A7215D">
            <w:pPr>
              <w:jc w:val="both"/>
              <w:rPr>
                <w:i/>
                <w:iCs/>
              </w:rPr>
            </w:pPr>
            <w:r w:rsidRPr="00A7215D">
              <w:rPr>
                <w:i/>
                <w:iCs/>
              </w:rPr>
              <w:t>Основна література</w:t>
            </w:r>
          </w:p>
          <w:p w14:paraId="572BFAAC" w14:textId="77777777" w:rsidR="00A7215D" w:rsidRDefault="00A7215D" w:rsidP="00A7215D">
            <w:pPr>
              <w:jc w:val="both"/>
            </w:pPr>
            <w:r>
              <w:t>1. Верба Л. Г. Порівняльна лексикологія англійської та української мов. Вінниця : Нова книга, 2008. 248 с.</w:t>
            </w:r>
          </w:p>
          <w:p w14:paraId="4D3C7D90" w14:textId="77777777" w:rsidR="00A7215D" w:rsidRDefault="00A7215D" w:rsidP="00A7215D">
            <w:pPr>
              <w:jc w:val="both"/>
            </w:pPr>
            <w:r>
              <w:t>2. Квеселевич Д.І., Сасіна В.П. Практикум з лексикології сучасної англійської мови : Навч. Посібник. Вінниця : Нова книга, 2001. 117 с.</w:t>
            </w:r>
          </w:p>
          <w:p w14:paraId="24A9D86D" w14:textId="77777777" w:rsidR="00A7215D" w:rsidRDefault="00A7215D" w:rsidP="00A7215D">
            <w:pPr>
              <w:jc w:val="both"/>
            </w:pPr>
            <w:r>
              <w:t>3. Мостовий М. І. Лексикологія англійської мови : [підруч. для ін-тів і фак. інозем. мов]. Харків : Основа, 1993. 255 с.</w:t>
            </w:r>
          </w:p>
          <w:p w14:paraId="22E0A2A5" w14:textId="77777777" w:rsidR="00A7215D" w:rsidRDefault="00A7215D" w:rsidP="00A7215D">
            <w:pPr>
              <w:jc w:val="both"/>
            </w:pPr>
            <w:r>
              <w:t>4. Ніколенко А.Г. Лексикологія англійської мови – теорія і практика. Вінниця : Нова книга, 2007. 528 с.</w:t>
            </w:r>
          </w:p>
          <w:p w14:paraId="1ECC4DA3" w14:textId="77777777" w:rsidR="00A7215D" w:rsidRDefault="00A7215D" w:rsidP="00A7215D">
            <w:pPr>
              <w:jc w:val="both"/>
            </w:pPr>
            <w:r>
              <w:lastRenderedPageBreak/>
              <w:t>5. Карабан В.І. Переклад англійської наукової і технічної літератури. Вінниця: Нова книга, 2004. 575 с.</w:t>
            </w:r>
          </w:p>
          <w:p w14:paraId="1ECB3AD0" w14:textId="77777777" w:rsidR="00A7215D" w:rsidRDefault="00A7215D" w:rsidP="00A7215D">
            <w:pPr>
              <w:jc w:val="both"/>
            </w:pPr>
            <w:r>
              <w:t>6. Карабан В.І. Теорія і практика перекладу з української мови на англійську мову: навчальний посібник-довідник для студентів вищих навчальних закладів зі спеціальності «Переклад». Вінниця: Нова Книга, 2003. 608 с.</w:t>
            </w:r>
          </w:p>
          <w:p w14:paraId="759BF3CF" w14:textId="77777777" w:rsidR="00A7215D" w:rsidRDefault="00A7215D" w:rsidP="00A7215D">
            <w:pPr>
              <w:jc w:val="both"/>
            </w:pPr>
            <w:r>
              <w:t>7. Основи перекладу: граматичні та лексичні аспекти: навчальний посібник / за ред. В.К. Шпака. К.: Знання, 2005. 310 с.</w:t>
            </w:r>
          </w:p>
          <w:p w14:paraId="7AE53984" w14:textId="77777777" w:rsidR="00A7215D" w:rsidRDefault="00A7215D" w:rsidP="00A7215D">
            <w:pPr>
              <w:jc w:val="both"/>
            </w:pPr>
            <w:r>
              <w:t>8. Перекладацький аналіз спеціального тексту: Навчальний посібник / Т.І. Власова, В.М. Гаркуша. Дн-вськ, 2014.160 с.</w:t>
            </w:r>
          </w:p>
          <w:p w14:paraId="46DC7DC1" w14:textId="77777777" w:rsidR="00A7215D" w:rsidRDefault="00A7215D" w:rsidP="00A7215D">
            <w:pPr>
              <w:jc w:val="both"/>
            </w:pPr>
            <w:r>
              <w:t>9. Корунець І. В. Теорія і практика перекладу (аспектний переклад): Підручник. Вінниця. «Нова книга», 2003. 448 с.</w:t>
            </w:r>
          </w:p>
          <w:p w14:paraId="13D1383F" w14:textId="77777777" w:rsidR="00A7215D" w:rsidRDefault="00A7215D" w:rsidP="00A7215D">
            <w:pPr>
              <w:jc w:val="both"/>
            </w:pPr>
            <w:r>
              <w:t>10. Мямлін С.В., Власова Т.І., Білан Н.І., Тюренкова В.Я. Переклад англомовної літератури в галузі залізничного транспорту: Навчальний посібник. Дніпропетровськ: Вид-во Дніпропетр. нац. ун-т залізн. трансп. ім. акад. В. Лазаряна, 2015. 159 с.</w:t>
            </w:r>
          </w:p>
          <w:p w14:paraId="5C678846" w14:textId="77777777" w:rsidR="00A7215D" w:rsidRPr="00A7215D" w:rsidRDefault="00A7215D" w:rsidP="00A7215D">
            <w:pPr>
              <w:jc w:val="both"/>
              <w:rPr>
                <w:i/>
                <w:iCs/>
              </w:rPr>
            </w:pPr>
            <w:r w:rsidRPr="00A7215D">
              <w:rPr>
                <w:i/>
                <w:iCs/>
              </w:rPr>
              <w:t>Додаткова</w:t>
            </w:r>
          </w:p>
          <w:p w14:paraId="0AE3D8E6" w14:textId="77777777" w:rsidR="00A7215D" w:rsidRDefault="00A7215D" w:rsidP="00A7215D">
            <w:pPr>
              <w:jc w:val="both"/>
            </w:pPr>
            <w:r>
              <w:t>1. Зацний Ю. А., Пахомова Т. О. Мова і суспільство: збагачення словникового складу сучасної англійської мови. Запоріжжя: Запорізький державний університет, 2001. 243 с.</w:t>
            </w:r>
          </w:p>
          <w:p w14:paraId="62049F82" w14:textId="77777777" w:rsidR="00A7215D" w:rsidRDefault="00A7215D" w:rsidP="00A7215D">
            <w:pPr>
              <w:jc w:val="both"/>
            </w:pPr>
            <w:r>
              <w:t>2. Єрмоленко С.Я. Нариси з української словесності: стилістика та культура мови. К.: Довіра, 1999. 431 с.</w:t>
            </w:r>
          </w:p>
          <w:p w14:paraId="666821A8" w14:textId="77777777" w:rsidR="00A7215D" w:rsidRDefault="00A7215D" w:rsidP="00A7215D">
            <w:pPr>
              <w:jc w:val="both"/>
            </w:pPr>
            <w:r>
              <w:t>3. Єфімов Л.П., Ясінецька О.А. Стилістика англійської мови і дискурсивний аналіз. Учбово-методичн. посібник. Вінниця: НОВА КНИГА, 2004. 240с.</w:t>
            </w:r>
          </w:p>
          <w:p w14:paraId="43E0054B" w14:textId="77777777" w:rsidR="00A7215D" w:rsidRDefault="00A7215D" w:rsidP="00A7215D">
            <w:pPr>
              <w:jc w:val="both"/>
            </w:pPr>
            <w:r>
              <w:t>4. Корунець І. В. Порівняльна типологія англійської та української мов. Навч. посібник. Вінниця: Нова книга, 2003. 458 с.</w:t>
            </w:r>
          </w:p>
          <w:p w14:paraId="0437F13B" w14:textId="77777777" w:rsidR="00A7215D" w:rsidRDefault="00A7215D" w:rsidP="00A7215D">
            <w:pPr>
              <w:jc w:val="both"/>
            </w:pPr>
            <w:r>
              <w:t>5. Кухаренко В.А. Інтерпретація тексту. Навч. посібник. Вінниця: НОВА КНИГА, 2004. 272 с.</w:t>
            </w:r>
          </w:p>
          <w:p w14:paraId="712E15E2" w14:textId="77777777" w:rsidR="00A7215D" w:rsidRDefault="00A7215D" w:rsidP="00A7215D">
            <w:pPr>
              <w:jc w:val="both"/>
            </w:pPr>
            <w:r>
              <w:t>6. Левицкий В. В. Семасиология. Винница : Нова книга, 2006. 512 с.</w:t>
            </w:r>
          </w:p>
          <w:p w14:paraId="100A7AD0" w14:textId="77777777" w:rsidR="00A7215D" w:rsidRDefault="00A7215D" w:rsidP="00A7215D">
            <w:pPr>
              <w:jc w:val="both"/>
            </w:pPr>
            <w:r>
              <w:t>7. Стишов О.А. Українська лексика кінця XX століття (на матеріалі мови засобів масової інформації). К.: Видавн. центр КНЛУ, 2003. 388 c.</w:t>
            </w:r>
          </w:p>
          <w:p w14:paraId="7D162CD7" w14:textId="77777777" w:rsidR="00A7215D" w:rsidRDefault="00A7215D" w:rsidP="00A7215D">
            <w:pPr>
              <w:jc w:val="both"/>
            </w:pPr>
            <w:r>
              <w:t>8. Key Concepts in Communication and Cultural Studies. / Ed. by O’Sullivan T., Hartley J., Saunders D., Montgomery M., Fiske J. London : Routledge, 1994. 368 p.</w:t>
            </w:r>
          </w:p>
          <w:p w14:paraId="56C3258C" w14:textId="77777777" w:rsidR="00A7215D" w:rsidRDefault="00A7215D" w:rsidP="00A7215D">
            <w:pPr>
              <w:jc w:val="both"/>
            </w:pPr>
            <w:r>
              <w:t>9. Селіванова О. О. Основи теорії мовної комунікації [підручник]. Черкаси: вид-во Чабаненко Ю. А., 2011. 350 с.</w:t>
            </w:r>
          </w:p>
          <w:p w14:paraId="17844600" w14:textId="77777777" w:rsidR="00A7215D" w:rsidRDefault="00A7215D" w:rsidP="00A7215D">
            <w:pPr>
              <w:jc w:val="both"/>
            </w:pPr>
            <w:r>
              <w:t>Інформаційні ресурси</w:t>
            </w:r>
          </w:p>
          <w:p w14:paraId="487E352F" w14:textId="77777777" w:rsidR="00A7215D" w:rsidRDefault="00A7215D" w:rsidP="00A7215D">
            <w:pPr>
              <w:jc w:val="both"/>
            </w:pPr>
            <w:r>
              <w:t>Бібліотека університету та її депозитарій (https://library.ust.edu.ua/uk/catalog?category=books-and-other).</w:t>
            </w:r>
          </w:p>
          <w:p w14:paraId="2CCB14FB" w14:textId="77777777" w:rsidR="00A7215D" w:rsidRDefault="00A7215D" w:rsidP="00A7215D">
            <w:pPr>
              <w:jc w:val="both"/>
            </w:pPr>
            <w:r>
              <w:t>1.</w:t>
            </w:r>
            <w:r>
              <w:tab/>
              <w:t>http://www.englishclub.com/writing/spelling_american-english.htm.</w:t>
            </w:r>
          </w:p>
          <w:p w14:paraId="05F0B0E9" w14:textId="77777777" w:rsidR="00A7215D" w:rsidRDefault="00A7215D" w:rsidP="00A7215D">
            <w:pPr>
              <w:jc w:val="both"/>
            </w:pPr>
            <w:r>
              <w:t>2.</w:t>
            </w:r>
            <w:r>
              <w:tab/>
              <w:t>http://poets.notredame.ac.jp</w:t>
            </w:r>
          </w:p>
          <w:p w14:paraId="7DBF984F" w14:textId="77777777" w:rsidR="00A7215D" w:rsidRDefault="00A7215D" w:rsidP="00A7215D">
            <w:pPr>
              <w:jc w:val="both"/>
            </w:pPr>
            <w:r>
              <w:t>3.</w:t>
            </w:r>
            <w:r>
              <w:tab/>
              <w:t>http://www.onelook.com</w:t>
            </w:r>
          </w:p>
          <w:p w14:paraId="3A42FB59" w14:textId="77777777" w:rsidR="00A7215D" w:rsidRDefault="00A7215D" w:rsidP="00A7215D">
            <w:pPr>
              <w:jc w:val="both"/>
            </w:pPr>
            <w:r>
              <w:t>4.</w:t>
            </w:r>
            <w:r>
              <w:tab/>
              <w:t>http://dictionary.cambridge.org</w:t>
            </w:r>
          </w:p>
          <w:p w14:paraId="36B1477F" w14:textId="77777777" w:rsidR="00A7215D" w:rsidRDefault="00A7215D" w:rsidP="00A7215D">
            <w:pPr>
              <w:jc w:val="both"/>
            </w:pPr>
            <w:r>
              <w:t>5.</w:t>
            </w:r>
            <w:r>
              <w:tab/>
              <w:t>http://www.oup.com</w:t>
            </w:r>
          </w:p>
          <w:p w14:paraId="4A109586" w14:textId="77777777" w:rsidR="00A7215D" w:rsidRDefault="00A7215D" w:rsidP="00A7215D">
            <w:pPr>
              <w:jc w:val="both"/>
            </w:pPr>
            <w:r>
              <w:t>6.</w:t>
            </w:r>
            <w:r>
              <w:tab/>
              <w:t>http://www.ldoceonline.com</w:t>
            </w:r>
          </w:p>
          <w:p w14:paraId="79450CF8" w14:textId="77777777" w:rsidR="00A7215D" w:rsidRDefault="00A7215D" w:rsidP="00A7215D">
            <w:pPr>
              <w:jc w:val="both"/>
            </w:pPr>
            <w:r>
              <w:t>7.</w:t>
            </w:r>
            <w:r>
              <w:tab/>
              <w:t>https://www.ted.com</w:t>
            </w:r>
          </w:p>
          <w:p w14:paraId="690F7762" w14:textId="77777777" w:rsidR="00A7215D" w:rsidRDefault="00A7215D" w:rsidP="00A7215D">
            <w:pPr>
              <w:jc w:val="both"/>
            </w:pPr>
            <w:r>
              <w:t>8.</w:t>
            </w:r>
            <w:r>
              <w:tab/>
              <w:t>http://howjsay.com</w:t>
            </w:r>
          </w:p>
          <w:p w14:paraId="6F0D43E5" w14:textId="1163DD05" w:rsidR="00B02574" w:rsidRPr="00A7215D" w:rsidRDefault="00A7215D" w:rsidP="00A7215D">
            <w:pPr>
              <w:jc w:val="both"/>
            </w:pPr>
            <w:r>
              <w:t>9.</w:t>
            </w:r>
            <w:r>
              <w:tab/>
              <w:t>http://bbc.com/news</w:t>
            </w:r>
          </w:p>
        </w:tc>
      </w:tr>
    </w:tbl>
    <w:p w14:paraId="75565482" w14:textId="77777777" w:rsidR="00D7334F" w:rsidRPr="00F474CB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ED35" w14:textId="77777777" w:rsidR="00C250F8" w:rsidRDefault="00C250F8">
      <w:r>
        <w:separator/>
      </w:r>
    </w:p>
  </w:endnote>
  <w:endnote w:type="continuationSeparator" w:id="0">
    <w:p w14:paraId="2C1D9DBF" w14:textId="77777777" w:rsidR="00C250F8" w:rsidRDefault="00C2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875F4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875F4" w:rsidRDefault="00C875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875F4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875F4" w:rsidRDefault="00C875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B404" w14:textId="77777777" w:rsidR="00C250F8" w:rsidRDefault="00C250F8">
      <w:r>
        <w:separator/>
      </w:r>
    </w:p>
  </w:footnote>
  <w:footnote w:type="continuationSeparator" w:id="0">
    <w:p w14:paraId="3C7E4E13" w14:textId="77777777" w:rsidR="00C250F8" w:rsidRDefault="00C2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4"/>
  </w:num>
  <w:num w:numId="2" w16cid:durableId="1150705726">
    <w:abstractNumId w:val="5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2"/>
  </w:num>
  <w:num w:numId="6" w16cid:durableId="158368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041058"/>
    <w:rsid w:val="00202FC2"/>
    <w:rsid w:val="00220DC0"/>
    <w:rsid w:val="00262DCD"/>
    <w:rsid w:val="003D560A"/>
    <w:rsid w:val="00422977"/>
    <w:rsid w:val="00533ABE"/>
    <w:rsid w:val="005A6663"/>
    <w:rsid w:val="005A798B"/>
    <w:rsid w:val="005E4773"/>
    <w:rsid w:val="00606312"/>
    <w:rsid w:val="006079B2"/>
    <w:rsid w:val="006C41BD"/>
    <w:rsid w:val="008200D6"/>
    <w:rsid w:val="008927D3"/>
    <w:rsid w:val="009C59F1"/>
    <w:rsid w:val="00A7215D"/>
    <w:rsid w:val="00A72F5B"/>
    <w:rsid w:val="00A860D4"/>
    <w:rsid w:val="00AB4410"/>
    <w:rsid w:val="00B02574"/>
    <w:rsid w:val="00B31B19"/>
    <w:rsid w:val="00C250F8"/>
    <w:rsid w:val="00C875F4"/>
    <w:rsid w:val="00CA1617"/>
    <w:rsid w:val="00D06913"/>
    <w:rsid w:val="00D13E18"/>
    <w:rsid w:val="00D7334F"/>
    <w:rsid w:val="00F447B4"/>
    <w:rsid w:val="00F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1126</Words>
  <Characters>8008</Characters>
  <Application>Microsoft Office Word</Application>
  <DocSecurity>0</DocSecurity>
  <Lines>231</Lines>
  <Paragraphs>106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Oksana Bohovyk</cp:lastModifiedBy>
  <cp:revision>13</cp:revision>
  <dcterms:created xsi:type="dcterms:W3CDTF">2023-01-03T12:39:00Z</dcterms:created>
  <dcterms:modified xsi:type="dcterms:W3CDTF">2023-12-14T10:44:00Z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6122b92dba8cda4520dcaf8e86c084310167a06d643454ae8bb0e91e0ab68011</vt:lpwstr>
  </property>
</Properties>
</file>