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4854724A" w:rsidR="00D7334F" w:rsidRDefault="00813558" w:rsidP="00E52C40">
            <w:pPr>
              <w:jc w:val="center"/>
              <w:rPr>
                <w:sz w:val="24"/>
                <w:szCs w:val="24"/>
              </w:rPr>
            </w:pPr>
            <w:r w:rsidRPr="00813558">
              <w:rPr>
                <w:bCs/>
                <w:color w:val="244061"/>
                <w:sz w:val="24"/>
                <w:szCs w:val="24"/>
              </w:rPr>
              <w:t>«</w:t>
            </w:r>
            <w:r w:rsidR="00296911" w:rsidRPr="00296911">
              <w:rPr>
                <w:bCs/>
                <w:color w:val="244061"/>
                <w:sz w:val="24"/>
                <w:szCs w:val="24"/>
              </w:rPr>
              <w:t>Художня естетика та проблеми рецепції у перекладі</w:t>
            </w:r>
            <w:r w:rsidRPr="00813558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69E76C5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7402DB6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02ED0E1" w:rsidR="00D7334F" w:rsidRDefault="00813558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українська, </w:t>
            </w:r>
            <w:r w:rsidR="00E52C40"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4375342" w14:textId="77777777" w:rsidR="00813558" w:rsidRDefault="00813558" w:rsidP="00813558">
            <w:pPr>
              <w:pStyle w:val="10"/>
            </w:pPr>
            <w:r>
              <w:t>Методика викладання іноземної мови</w:t>
            </w:r>
          </w:p>
          <w:p w14:paraId="3981F30D" w14:textId="77777777" w:rsidR="00813558" w:rsidRDefault="00813558" w:rsidP="00813558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9561F07" w14:textId="77777777" w:rsidR="00813558" w:rsidRDefault="00813558" w:rsidP="00813558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07F11934" w14:textId="77777777" w:rsidR="00813558" w:rsidRDefault="00813558" w:rsidP="00813558">
            <w:pPr>
              <w:pStyle w:val="10"/>
            </w:pPr>
            <w:r>
              <w:t>Практика перекладу наукових текстів</w:t>
            </w:r>
          </w:p>
          <w:p w14:paraId="1E0F5849" w14:textId="47608235" w:rsidR="00AB4410" w:rsidRPr="00813558" w:rsidRDefault="00813558" w:rsidP="00813558">
            <w:pPr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Фразеологія англійської мови і проблеми перекладу фразеологізмів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F0E42CF" w:rsidR="00D7334F" w:rsidRPr="00E52C40" w:rsidRDefault="00813558" w:rsidP="00D13E18">
            <w:pPr>
              <w:jc w:val="both"/>
              <w:rPr>
                <w:bCs/>
                <w:sz w:val="24"/>
                <w:szCs w:val="24"/>
              </w:rPr>
            </w:pPr>
            <w:r w:rsidRPr="00813558">
              <w:rPr>
                <w:bCs/>
                <w:sz w:val="24"/>
                <w:szCs w:val="24"/>
              </w:rPr>
              <w:t xml:space="preserve">Метою навчальної дисципліни «Основи наукових досліджень» є поглиблення знань та навичок студентів у сфері наукових досліджень, що набуває все більшої вагомості та популярності з точки зору ведення комунікації на міжкультурному рівні, де послуги </w:t>
            </w:r>
            <w:r w:rsidRPr="00813558">
              <w:rPr>
                <w:bCs/>
                <w:sz w:val="24"/>
                <w:szCs w:val="24"/>
              </w:rPr>
              <w:lastRenderedPageBreak/>
              <w:t>перекладача, його компетентність, знання та вміння залишаються невід’ємною складовою. Навчальний курс містить тематичні матеріали, що розкривають інформацію про наукові дослідження та сприяють оволодінню спеціалістами логікою наукового мислення, механізмами ведення досліджень у галузі лінгвістики, а також набуттю й розвитку навичок аналізу лінгвістичних явищ та умінню робити узагальнення і висновки з проаналізованого матеріалу та ознайомлення здобувачів вищої освіти із сучасними досягненнями у методиці наукових досліджень.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2A75DF7B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1</w:t>
            </w:r>
            <w:r w:rsidRPr="00813558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070B4D53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2</w:t>
            </w:r>
            <w:r w:rsidRPr="00813558">
              <w:rPr>
                <w:sz w:val="24"/>
                <w:szCs w:val="24"/>
              </w:rPr>
              <w:tab/>
              <w:t>Визначати основні етапи науково-дослідних робіт</w:t>
            </w:r>
          </w:p>
          <w:p w14:paraId="57A2223F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3</w:t>
            </w:r>
            <w:r w:rsidRPr="00813558">
              <w:rPr>
                <w:sz w:val="24"/>
                <w:szCs w:val="24"/>
              </w:rPr>
              <w:tab/>
              <w:t>Характеризувати та розуміти тип інформації, що міститься у лекційному матеріалі</w:t>
            </w:r>
          </w:p>
          <w:p w14:paraId="0208B477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4</w:t>
            </w:r>
            <w:r w:rsidRPr="00813558">
              <w:rPr>
                <w:sz w:val="24"/>
                <w:szCs w:val="24"/>
              </w:rPr>
              <w:tab/>
              <w:t xml:space="preserve">Прогнозувати необхідні етапи </w:t>
            </w:r>
            <w:proofErr w:type="spellStart"/>
            <w:r w:rsidRPr="00813558">
              <w:rPr>
                <w:sz w:val="24"/>
                <w:szCs w:val="24"/>
              </w:rPr>
              <w:t>хдійснення</w:t>
            </w:r>
            <w:proofErr w:type="spellEnd"/>
            <w:r w:rsidRPr="00813558">
              <w:rPr>
                <w:sz w:val="24"/>
                <w:szCs w:val="24"/>
              </w:rPr>
              <w:t xml:space="preserve"> дослідження </w:t>
            </w:r>
          </w:p>
          <w:p w14:paraId="22FFEA16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5</w:t>
            </w:r>
            <w:r w:rsidRPr="00813558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4EC411F4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6</w:t>
            </w:r>
            <w:r w:rsidRPr="00813558">
              <w:rPr>
                <w:sz w:val="24"/>
                <w:szCs w:val="24"/>
              </w:rPr>
              <w:tab/>
              <w:t xml:space="preserve">Пояснювати основні проблеми зазначеної дисципліни та підходи до їх розв’язання </w:t>
            </w:r>
          </w:p>
          <w:p w14:paraId="52F1A4D1" w14:textId="77777777" w:rsidR="00813558" w:rsidRPr="00813558" w:rsidRDefault="00813558" w:rsidP="00813558">
            <w:pPr>
              <w:jc w:val="both"/>
              <w:rPr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7</w:t>
            </w:r>
            <w:r w:rsidRPr="00813558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1B4CC457" w:rsidR="00D7334F" w:rsidRPr="00D13E18" w:rsidRDefault="00813558" w:rsidP="00813558">
            <w:pPr>
              <w:jc w:val="both"/>
              <w:rPr>
                <w:b/>
                <w:bCs/>
                <w:sz w:val="24"/>
                <w:szCs w:val="24"/>
              </w:rPr>
            </w:pPr>
            <w:r w:rsidRPr="00813558">
              <w:rPr>
                <w:sz w:val="24"/>
                <w:szCs w:val="24"/>
              </w:rPr>
              <w:t>ОРН 8</w:t>
            </w:r>
            <w:r w:rsidRPr="00813558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7E8B6DC9" w14:textId="580CD716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ТЕОРІЯ ПЕРЕКЛАДУ ЯК НАУКОВА ДИСЦИПЛІНА</w:t>
            </w:r>
          </w:p>
          <w:p w14:paraId="45FFB2FA" w14:textId="1230E866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ЗАГАЛЬНА ТА ЧАСТКОВА ТЕОРІЇ ПЕРЕКЛАДУ</w:t>
            </w:r>
          </w:p>
          <w:p w14:paraId="7D81FD81" w14:textId="5E4EDAE8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ВИЗНАЧЕННЯ ПЕРЕКЛАДУ  ВІТЧИЗНЯНИМИ ВЧЕНИМИ</w:t>
            </w:r>
          </w:p>
          <w:p w14:paraId="7EE73226" w14:textId="79505D07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ВИЗНАЧЕННЯ ПЕРЕКЛАДУ ЗАРУБІЖНИМИ ВЧЕНИМИ</w:t>
            </w:r>
          </w:p>
          <w:p w14:paraId="067BD86A" w14:textId="1B0DDCCB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УКРАЇНСЬКА ШКОЛА ПЕРЕКЛАДОЗНАВСТВА</w:t>
            </w:r>
          </w:p>
          <w:p w14:paraId="582A10AE" w14:textId="7DDC05F9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СУЧАСНА ШКОЛА УКРАЇНСЬКОГО  ПЕРЕНКЛАДОЗНАВСТВА</w:t>
            </w:r>
          </w:p>
          <w:p w14:paraId="60CEC990" w14:textId="7CDE246E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ПЕРЕКЛАДАЦЬКА КОМПЕТЕНЦІЯ</w:t>
            </w:r>
          </w:p>
          <w:p w14:paraId="781777CB" w14:textId="71287D47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СУСПІЛЬНЕ ПРИЗНАЧЕННЯ ПЕРЕКЛАДУ.   СУТЬ ПЕРЕКЛАДУ</w:t>
            </w:r>
          </w:p>
          <w:p w14:paraId="375BA8D3" w14:textId="395B0D98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ВИДИ ПЕРЕКЛАДУ</w:t>
            </w:r>
          </w:p>
          <w:p w14:paraId="526866B7" w14:textId="75256359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 xml:space="preserve">ПЕРЕКЛАД НА РІЗНИХ РІВНЯХ МОВИ.  ФОРМАЛЬНО ТОЧНИЙ, АДЕКВАТНИЙ, БУКВАЛЬНИЙ, ВІЛЬНИЙ ПЕРКЛАД </w:t>
            </w:r>
          </w:p>
          <w:p w14:paraId="0A395FF0" w14:textId="36613316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ЗАСОБИ ДОСЯГНЕННЯАДЕКВАТНОГО ПЕРЕКЛАДУ</w:t>
            </w:r>
          </w:p>
          <w:p w14:paraId="56222B6A" w14:textId="49F1A03E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МОВНЕ ОФОРМЛЕННЯ ТЕКСТУ ПЕРЕКЛАДУ  (МОВНА НОРМА, УЗУС, СМИСЛОВА СТРУКТУРА ТЕКСТУ)</w:t>
            </w:r>
          </w:p>
          <w:p w14:paraId="77E8684E" w14:textId="0EE4037C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ОСНОВНІ ПРИНЦИПИ ПОБУДОВИ ТЕКСТУ</w:t>
            </w:r>
          </w:p>
          <w:p w14:paraId="29F680A2" w14:textId="5C6661B2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ПРОБЛЕМИ ПЕРЕДАЧІ ЗМІСТУ ПРИ ПЕРЕКЛАДІ</w:t>
            </w:r>
          </w:p>
          <w:p w14:paraId="70B189E9" w14:textId="5EBEC599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ПЕРЕКЛАД ДЕНОТАТИВНОГО ЗНАЧЕННЯ</w:t>
            </w:r>
          </w:p>
          <w:p w14:paraId="66049F49" w14:textId="57AF79EA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lastRenderedPageBreak/>
              <w:t>БЕЗЕКВІВАЛЕНТНА ЛЕКСИКА  ТА ЗАСОБИ ЇЇ ПЕРЕКЛАДУ</w:t>
            </w:r>
          </w:p>
          <w:p w14:paraId="5A5FA63C" w14:textId="444F9ACC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ПРИРОДА ЛЕКСИЧНОЇ БЕЗЕКВІВАЛЕНТНОСТІ</w:t>
            </w:r>
          </w:p>
          <w:p w14:paraId="22792929" w14:textId="3CF26059" w:rsidR="00296911" w:rsidRPr="00296911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ЯК УНИКНУТИ ЛЕКСИЧНИХ “ПАСТОК”?</w:t>
            </w:r>
          </w:p>
          <w:p w14:paraId="4F778545" w14:textId="396717D1" w:rsidR="00813558" w:rsidRDefault="00296911" w:rsidP="00296911">
            <w:pPr>
              <w:jc w:val="both"/>
              <w:rPr>
                <w:sz w:val="24"/>
                <w:szCs w:val="24"/>
              </w:rPr>
            </w:pPr>
            <w:r w:rsidRPr="00296911">
              <w:rPr>
                <w:sz w:val="24"/>
                <w:szCs w:val="24"/>
              </w:rPr>
              <w:t>ПОМИЛКИ, ЯКІ ВИНИКАЮТЬ  У ПРОЦЕСІ ПЕРЕДАЧІ ЗМІСТУ ОРИГІНАЛУ</w:t>
            </w:r>
          </w:p>
          <w:p w14:paraId="40A9EBF7" w14:textId="40E65F6A" w:rsidR="008D48A9" w:rsidRPr="008200D6" w:rsidRDefault="008D48A9" w:rsidP="00296911">
            <w:pPr>
              <w:jc w:val="both"/>
              <w:rPr>
                <w:sz w:val="24"/>
                <w:szCs w:val="24"/>
              </w:rPr>
            </w:pPr>
            <w:r w:rsidRPr="008D48A9">
              <w:rPr>
                <w:sz w:val="24"/>
                <w:szCs w:val="24"/>
              </w:rPr>
              <w:t>МОВОЦЕНТРИЧНА КОНЦЕПЦІЯ ТВОРЧОСТІ У ПЕРЕКЛАД</w:t>
            </w:r>
            <w:r w:rsidR="00BD06E6">
              <w:rPr>
                <w:sz w:val="24"/>
                <w:szCs w:val="24"/>
              </w:rPr>
              <w:t>І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42B9EED4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</w:t>
            </w:r>
            <w:r w:rsidR="00813558">
              <w:rPr>
                <w:sz w:val="24"/>
                <w:szCs w:val="24"/>
              </w:rPr>
              <w:t xml:space="preserve">.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720C1860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5536051D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813558" w14:paraId="6AF287F3" w14:textId="77777777" w:rsidTr="00813558">
        <w:trPr>
          <w:trHeight w:val="70"/>
        </w:trPr>
        <w:tc>
          <w:tcPr>
            <w:tcW w:w="3397" w:type="dxa"/>
          </w:tcPr>
          <w:p w14:paraId="530E84E6" w14:textId="77777777" w:rsidR="00D7334F" w:rsidRPr="00813558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813558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92E46E3" w14:textId="77777777" w:rsidR="00813558" w:rsidRPr="00813558" w:rsidRDefault="00813558" w:rsidP="00813558">
            <w:pPr>
              <w:pStyle w:val="ac"/>
              <w:spacing w:line="240" w:lineRule="auto"/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1F623348" w14:textId="09537179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О. А.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Шуменко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2020. 60 с.</w:t>
            </w:r>
          </w:p>
          <w:p w14:paraId="15560935" w14:textId="47E7B694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lastRenderedPageBreak/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Ковальчук В. В. Основи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В. В. Ковальчук, Л.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Моїсєєв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2-ге вид.,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допов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переробл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Видавничий дім «Професіонал», 2004. 208 с.</w:t>
            </w:r>
          </w:p>
          <w:p w14:paraId="20ABE4A3" w14:textId="76ED7901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навчальний посібник / В. С.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Марцин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Н. Г.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Міценко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, О. А.  Даниленко та ін. Львів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Ромус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-Поліграф, 2002. 128 c.</w:t>
            </w:r>
          </w:p>
          <w:p w14:paraId="7D6F0565" w14:textId="586848A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конспект лекцій / укладач Е.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Колісніченко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Суми : Сумський державний університет, 2012. 83 с.</w:t>
            </w:r>
          </w:p>
          <w:p w14:paraId="272EFF23" w14:textId="6892D05A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наукових досліджень : організація наукових досліджень : конспект лекцій для студентів-магістрантів приладобудівного факультету / уклад. Н. І.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Бурау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НТУУ «КПІ», 2007. 33 с.</w:t>
            </w:r>
          </w:p>
          <w:p w14:paraId="50FE968A" w14:textId="0FBB545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6.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Основи методології та організації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посіб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для студентів, курсантів, аспірантів і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ад’юнтів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/ за ред. А. Є.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Конверського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Київ : Центр учбової літератури, 2010. 352 с.</w:t>
            </w:r>
          </w:p>
          <w:p w14:paraId="51E20825" w14:textId="3882845F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А. В. Методологія наукових досліджень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навч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Панішев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Житомир : ЖДТУ, 2013. 148 с.</w:t>
            </w:r>
          </w:p>
          <w:p w14:paraId="675F4F60" w14:textId="2B8839E2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8.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 xml:space="preserve">Петрук В. Г. Основи науково-дослідної роботи / В. Г. Петрук, Є. Т. Володарський, В. Б.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Мокін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Вінниця, 2006. 144 с.</w:t>
            </w:r>
          </w:p>
          <w:p w14:paraId="4E751135" w14:textId="2E524546" w:rsidR="00813558" w:rsidRDefault="00813558" w:rsidP="00AC15F4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9.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І. М. Конспект лекцій з навчальної дисципліни «Методологія та організація наукових досліджень» для студентів 5-го курсу денної форми навчання освітньо-кваліфікаційного рівня «магістр» спеціальностей 8.050106, 8.03050901 «Облік і аудит», 8.050201 «Менеджмент організацій», 8.03060101 «Менеджмент організацій і адміністрування (за видами економічної діяльності)» / І. М.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Рассоха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 ;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Харк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акад.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міськ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госп-ва. Харків : ХНАМГ, 2011. 76 с.</w:t>
            </w:r>
          </w:p>
          <w:p w14:paraId="47AA541E" w14:textId="029B7398" w:rsidR="00AC15F4" w:rsidRDefault="00AC15F4" w:rsidP="00AC15F4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  <w:lang w:val="ru-UA"/>
              </w:rPr>
            </w:pPr>
            <w:r>
              <w:rPr>
                <w:rFonts w:cs="Times New Roman"/>
                <w:sz w:val="20"/>
                <w:szCs w:val="20"/>
              </w:rPr>
              <w:t>9. 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Білоус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 О.М.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Теорія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 і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технологія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 перекладу. Курс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лекцій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: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доопрацьований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та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доповнений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. </w:t>
            </w:r>
            <w:proofErr w:type="spellStart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>Навчальний</w:t>
            </w:r>
            <w:proofErr w:type="spellEnd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 xml:space="preserve"> </w:t>
            </w:r>
            <w:proofErr w:type="spellStart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>посібник</w:t>
            </w:r>
            <w:proofErr w:type="spellEnd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 xml:space="preserve"> для </w:t>
            </w:r>
            <w:proofErr w:type="spellStart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>студентів</w:t>
            </w:r>
            <w:proofErr w:type="spellEnd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 xml:space="preserve"> </w:t>
            </w:r>
            <w:proofErr w:type="spellStart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>перекладацьких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>відділень</w:t>
            </w:r>
            <w:proofErr w:type="spellEnd"/>
            <w:r w:rsidRPr="00AC15F4">
              <w:rPr>
                <w:rFonts w:cs="Times New Roman"/>
                <w:i/>
                <w:iCs/>
                <w:sz w:val="20"/>
                <w:szCs w:val="20"/>
                <w:lang w:val="ru-UA"/>
              </w:rPr>
              <w:t xml:space="preserve">.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Кіровоград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 xml:space="preserve">, РВВ КДПУ </w:t>
            </w:r>
            <w:proofErr w:type="spellStart"/>
            <w:r w:rsidRPr="00AC15F4">
              <w:rPr>
                <w:rFonts w:cs="Times New Roman"/>
                <w:sz w:val="20"/>
                <w:szCs w:val="20"/>
                <w:lang w:val="ru-UA"/>
              </w:rPr>
              <w:t>ім</w:t>
            </w:r>
            <w:proofErr w:type="spellEnd"/>
            <w:r w:rsidRPr="00AC15F4">
              <w:rPr>
                <w:rFonts w:cs="Times New Roman"/>
                <w:sz w:val="20"/>
                <w:szCs w:val="20"/>
                <w:lang w:val="ru-UA"/>
              </w:rPr>
              <w:t>. В. Винниченка, 2013. 200 с.</w:t>
            </w:r>
          </w:p>
          <w:p w14:paraId="7A40C42F" w14:textId="038D4F2B" w:rsidR="000A15D5" w:rsidRPr="000A15D5" w:rsidRDefault="000A15D5" w:rsidP="00AC15F4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10. </w:t>
            </w:r>
            <w:r w:rsidRPr="000A15D5">
              <w:rPr>
                <w:rFonts w:cs="Times New Roman"/>
                <w:sz w:val="20"/>
                <w:szCs w:val="20"/>
              </w:rPr>
              <w:t xml:space="preserve">Сучасні концепції творчості у перекладі : [монографія] / О. В. </w:t>
            </w:r>
            <w:proofErr w:type="spellStart"/>
            <w:r w:rsidRPr="000A15D5">
              <w:rPr>
                <w:rFonts w:cs="Times New Roman"/>
                <w:sz w:val="20"/>
                <w:szCs w:val="20"/>
              </w:rPr>
              <w:t>Ребрій</w:t>
            </w:r>
            <w:proofErr w:type="spellEnd"/>
            <w:r w:rsidRPr="000A15D5">
              <w:rPr>
                <w:rFonts w:cs="Times New Roman"/>
                <w:sz w:val="20"/>
                <w:szCs w:val="20"/>
              </w:rPr>
              <w:t>. Х</w:t>
            </w:r>
            <w:r>
              <w:rPr>
                <w:rFonts w:cs="Times New Roman"/>
                <w:sz w:val="20"/>
                <w:szCs w:val="20"/>
              </w:rPr>
              <w:t>арків</w:t>
            </w:r>
            <w:r w:rsidRPr="000A15D5">
              <w:rPr>
                <w:rFonts w:cs="Times New Roman"/>
                <w:sz w:val="20"/>
                <w:szCs w:val="20"/>
              </w:rPr>
              <w:t xml:space="preserve"> : ХНУ імені В. Н. Каразіна, 2012. 376 с.</w:t>
            </w:r>
          </w:p>
          <w:p w14:paraId="7C21F757" w14:textId="77777777" w:rsidR="00813558" w:rsidRPr="00813558" w:rsidRDefault="00813558" w:rsidP="00813558">
            <w:pPr>
              <w:pStyle w:val="ac"/>
              <w:spacing w:line="240" w:lineRule="auto"/>
              <w:ind w:left="35"/>
              <w:rPr>
                <w:rFonts w:cs="Times New Roman"/>
                <w:i/>
                <w:iCs/>
                <w:sz w:val="20"/>
                <w:szCs w:val="20"/>
              </w:rPr>
            </w:pPr>
            <w:r w:rsidRPr="00813558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3E1AC3AF" w14:textId="753F899C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Бібліотека університету та її депозитарій (https://library.ust.edu.ua/uk/catalog?category=books-and-other).</w:t>
            </w:r>
          </w:p>
          <w:p w14:paraId="23D1ECD0" w14:textId="0984ECF5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81355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13558">
              <w:rPr>
                <w:rFonts w:cs="Times New Roman"/>
                <w:sz w:val="20"/>
                <w:szCs w:val="20"/>
              </w:rPr>
              <w:t>Національна бібліотека України імені В. І. Вернадського [Електронний ресурс]: [Веб-сайт]. Електронні дані. Київ : НБУВ, 2013-2015. – Режим доступу: www.nbuv.gov.ua. Назва з екрану.</w:t>
            </w:r>
          </w:p>
          <w:p w14:paraId="4776B20B" w14:textId="48D95EDE" w:rsidR="00813558" w:rsidRPr="00813558" w:rsidRDefault="00813558" w:rsidP="00813558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813558">
              <w:rPr>
                <w:rFonts w:cs="Times New Roman"/>
                <w:sz w:val="20"/>
                <w:szCs w:val="20"/>
              </w:rPr>
              <w:t>Електронний каталог Національної парламентської бібліотеки України [Електронний ресурс]: [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політемат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база даних містить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відом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про вітчизн. та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зарубіж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кн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брош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., що надходять у фонд НПБ України]. Електронні дані (803 438 записів). Київ :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Нац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13558">
              <w:rPr>
                <w:rFonts w:cs="Times New Roman"/>
                <w:sz w:val="20"/>
                <w:szCs w:val="20"/>
              </w:rPr>
              <w:t>парлам</w:t>
            </w:r>
            <w:proofErr w:type="spellEnd"/>
            <w:r w:rsidRPr="00813558">
              <w:rPr>
                <w:rFonts w:cs="Times New Roman"/>
                <w:sz w:val="20"/>
                <w:szCs w:val="20"/>
              </w:rPr>
              <w:t>. б-ка України, 2002–2015. Режим доступу: catalogue.nplu.org. Назва з екрану.</w:t>
            </w:r>
          </w:p>
          <w:p w14:paraId="6F0D43E5" w14:textId="6B49EB0C" w:rsidR="00B02574" w:rsidRPr="00813558" w:rsidRDefault="00813558" w:rsidP="00813558">
            <w:pPr>
              <w:tabs>
                <w:tab w:val="left" w:pos="426"/>
                <w:tab w:val="left" w:pos="709"/>
              </w:tabs>
              <w:ind w:left="35"/>
              <w:jc w:val="both"/>
            </w:pPr>
            <w:r>
              <w:t>4. </w:t>
            </w:r>
            <w:r w:rsidRPr="00813558">
              <w:t>Український інститут інтелектуальної власності [Електронний ресурс]: [Веб-сайт]. Електронні дані. Київ : УІІВ, 2017. Режим доступу: http://www.uipv.org  Назва з екрану.</w:t>
            </w:r>
          </w:p>
        </w:tc>
      </w:tr>
    </w:tbl>
    <w:p w14:paraId="75565482" w14:textId="77777777" w:rsidR="00D7334F" w:rsidRPr="00813558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Pr="00813558" w:rsidRDefault="00262DCD" w:rsidP="006C41BD"/>
    <w:sectPr w:rsidR="00262DCD" w:rsidRPr="0081355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7E34" w14:textId="77777777" w:rsidR="009A3F5F" w:rsidRDefault="009A3F5F">
      <w:r>
        <w:separator/>
      </w:r>
    </w:p>
  </w:endnote>
  <w:endnote w:type="continuationSeparator" w:id="0">
    <w:p w14:paraId="1FB3FD5C" w14:textId="77777777" w:rsidR="009A3F5F" w:rsidRDefault="009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A9A8" w14:textId="77777777" w:rsidR="009A3F5F" w:rsidRDefault="009A3F5F">
      <w:r>
        <w:separator/>
      </w:r>
    </w:p>
  </w:footnote>
  <w:footnote w:type="continuationSeparator" w:id="0">
    <w:p w14:paraId="74B03F07" w14:textId="77777777" w:rsidR="009A3F5F" w:rsidRDefault="009A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A15D5"/>
    <w:rsid w:val="000F235A"/>
    <w:rsid w:val="001E6BDA"/>
    <w:rsid w:val="00262DCD"/>
    <w:rsid w:val="00296911"/>
    <w:rsid w:val="0031651D"/>
    <w:rsid w:val="003B7317"/>
    <w:rsid w:val="00606312"/>
    <w:rsid w:val="006C41BD"/>
    <w:rsid w:val="007044EC"/>
    <w:rsid w:val="007772C7"/>
    <w:rsid w:val="007D031C"/>
    <w:rsid w:val="00813558"/>
    <w:rsid w:val="008200D6"/>
    <w:rsid w:val="00836944"/>
    <w:rsid w:val="008D48A9"/>
    <w:rsid w:val="00955DD9"/>
    <w:rsid w:val="009A3F5F"/>
    <w:rsid w:val="00A31401"/>
    <w:rsid w:val="00A72F5B"/>
    <w:rsid w:val="00AA22CB"/>
    <w:rsid w:val="00AB4410"/>
    <w:rsid w:val="00AC15F4"/>
    <w:rsid w:val="00B02574"/>
    <w:rsid w:val="00BD06E6"/>
    <w:rsid w:val="00CA1617"/>
    <w:rsid w:val="00D06913"/>
    <w:rsid w:val="00D13E18"/>
    <w:rsid w:val="00D7334F"/>
    <w:rsid w:val="00DB7C5F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16</cp:revision>
  <dcterms:created xsi:type="dcterms:W3CDTF">2023-01-03T12:39:00Z</dcterms:created>
  <dcterms:modified xsi:type="dcterms:W3CDTF">2023-12-19T15:34:00Z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81eef2d783bf30b1242996f2344925dc9aaa05d20a0ccc1f57c6759070020fe7</vt:lpwstr>
  </property>
</Properties>
</file>