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48DECD0C" w:rsidR="00D7334F" w:rsidRPr="00B45902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B45902">
              <w:rPr>
                <w:color w:val="244061"/>
                <w:sz w:val="24"/>
                <w:szCs w:val="24"/>
              </w:rPr>
              <w:t>«</w:t>
            </w:r>
            <w:r w:rsidR="00AA5009" w:rsidRPr="00B45902">
              <w:rPr>
                <w:sz w:val="24"/>
                <w:szCs w:val="24"/>
              </w:rPr>
              <w:t>Теорія та практика технічного перекладу з другої іноземної мови (німецька)</w:t>
            </w:r>
            <w:r w:rsidRPr="00B45902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52CAF1F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обов’язкова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1721ADB3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магістерський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5FB67B04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009">
              <w:rPr>
                <w:sz w:val="24"/>
                <w:szCs w:val="24"/>
              </w:rPr>
              <w:t>,2</w:t>
            </w:r>
            <w:r w:rsidR="00533ABE">
              <w:rPr>
                <w:sz w:val="24"/>
                <w:szCs w:val="24"/>
              </w:rPr>
              <w:t xml:space="preserve"> семестр</w:t>
            </w:r>
            <w:r w:rsidR="00AA5009">
              <w:rPr>
                <w:sz w:val="24"/>
                <w:szCs w:val="24"/>
              </w:rPr>
              <w:t>и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53045BF" w:rsidR="00D7334F" w:rsidRDefault="00AA500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</w:t>
            </w:r>
            <w:r w:rsidR="00533ABE">
              <w:rPr>
                <w:sz w:val="24"/>
                <w:szCs w:val="24"/>
              </w:rPr>
              <w:t xml:space="preserve">ька, </w:t>
            </w:r>
            <w:r w:rsidR="00A72F5B"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04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442D75D9" w:rsidR="00D13E18" w:rsidRPr="00716947" w:rsidRDefault="00162539" w:rsidP="006C41BD">
            <w:pPr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Новокшонова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Наталія Олександрівна</w:t>
            </w:r>
          </w:p>
          <w:p w14:paraId="607E8FE1" w14:textId="0A6B1B59" w:rsidR="00D13E18" w:rsidRPr="00716947" w:rsidRDefault="00162539" w:rsidP="006C41BD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сарший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викладач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13E18"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>
              <w:rPr>
                <w:color w:val="000000"/>
                <w:sz w:val="24"/>
                <w:szCs w:val="24"/>
              </w:rPr>
              <w:t>едри</w:t>
            </w:r>
            <w:r w:rsidR="00D13E18"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D13E18"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="00D13E18"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D13E18" w:rsidRPr="00716947">
              <w:rPr>
                <w:color w:val="000000"/>
                <w:sz w:val="24"/>
                <w:szCs w:val="24"/>
              </w:rPr>
              <w:t>та</w:t>
            </w:r>
            <w:r w:rsidR="00D13E18"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D13E18"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="00D13E18"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35DC8DA2" w:rsidR="00D13E18" w:rsidRDefault="00162539" w:rsidP="006C41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n</w:t>
            </w:r>
            <w:r w:rsidRPr="00162539"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162539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pacing w:val="3"/>
                <w:sz w:val="24"/>
                <w:szCs w:val="24"/>
                <w:lang w:val="en-US"/>
              </w:rPr>
              <w:t>novokshonova</w:t>
            </w:r>
            <w:proofErr w:type="spellEnd"/>
            <w:r w:rsidR="00D13E18" w:rsidRPr="006C41BD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7041B229" w14:textId="6932471B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0B7222A7" w14:textId="3C9B4E6B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Лазаряна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1E0F5849" w14:textId="7F142911" w:rsidR="00533ABE" w:rsidRPr="00533ABE" w:rsidRDefault="00162539" w:rsidP="00533ABE">
            <w:r w:rsidRPr="00B45902">
              <w:rPr>
                <w:color w:val="244061"/>
                <w:sz w:val="24"/>
                <w:szCs w:val="24"/>
              </w:rPr>
              <w:t>«</w:t>
            </w:r>
            <w:r w:rsidRPr="00B45902">
              <w:rPr>
                <w:sz w:val="24"/>
                <w:szCs w:val="24"/>
              </w:rPr>
              <w:t>Теорія та практика технічного перекладу з другої іноземної мови (німецька)</w:t>
            </w:r>
            <w:r w:rsidRPr="00B45902">
              <w:rPr>
                <w:color w:val="244061"/>
                <w:sz w:val="24"/>
                <w:szCs w:val="24"/>
              </w:rPr>
              <w:t>»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5E36D2A4" w14:textId="77777777" w:rsidR="00E3025B" w:rsidRPr="00E3025B" w:rsidRDefault="00E3025B" w:rsidP="00E3025B">
            <w:pPr>
              <w:pStyle w:val="a0"/>
              <w:numPr>
                <w:ilvl w:val="0"/>
                <w:numId w:val="0"/>
              </w:numPr>
              <w:spacing w:line="276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E3025B">
              <w:rPr>
                <w:b w:val="0"/>
                <w:bCs/>
                <w:sz w:val="24"/>
                <w:szCs w:val="24"/>
              </w:rPr>
              <w:t xml:space="preserve">Метою дисципліни є досягнення </w:t>
            </w:r>
            <w:proofErr w:type="spellStart"/>
            <w:r w:rsidRPr="00E3025B">
              <w:rPr>
                <w:b w:val="0"/>
                <w:bCs/>
                <w:sz w:val="24"/>
                <w:szCs w:val="24"/>
              </w:rPr>
              <w:t>компетентностей</w:t>
            </w:r>
            <w:proofErr w:type="spellEnd"/>
            <w:r w:rsidRPr="00E3025B">
              <w:rPr>
                <w:b w:val="0"/>
                <w:bCs/>
                <w:sz w:val="24"/>
                <w:szCs w:val="24"/>
              </w:rPr>
              <w:t xml:space="preserve">, які основані на </w:t>
            </w:r>
            <w:proofErr w:type="spellStart"/>
            <w:r w:rsidRPr="00E3025B">
              <w:rPr>
                <w:b w:val="0"/>
                <w:bCs/>
                <w:sz w:val="24"/>
                <w:szCs w:val="24"/>
              </w:rPr>
              <w:t>здатностях</w:t>
            </w:r>
            <w:proofErr w:type="spellEnd"/>
            <w:r w:rsidRPr="00E3025B">
              <w:rPr>
                <w:b w:val="0"/>
                <w:bCs/>
                <w:sz w:val="24"/>
                <w:szCs w:val="24"/>
              </w:rPr>
              <w:t xml:space="preserve"> та уміннях,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зазначених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освітньо-професійній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програмі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(ОП</w:t>
            </w:r>
            <w:r w:rsidRPr="00E3025B">
              <w:rPr>
                <w:b w:val="0"/>
                <w:bCs/>
                <w:sz w:val="24"/>
                <w:szCs w:val="24"/>
              </w:rPr>
              <w:t>П</w:t>
            </w:r>
            <w:r w:rsidRPr="00E3025B">
              <w:rPr>
                <w:b w:val="0"/>
                <w:bCs/>
                <w:sz w:val="24"/>
                <w:szCs w:val="24"/>
                <w:lang w:val="ru-RU"/>
              </w:rPr>
              <w:t>).</w:t>
            </w:r>
          </w:p>
          <w:p w14:paraId="29428FA7" w14:textId="52000C10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Здатність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спілкуватися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державною</w:t>
            </w:r>
            <w:proofErr w:type="gramEnd"/>
            <w:r w:rsidRPr="00E3025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мовою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усно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, так і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письмово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. </w:t>
            </w:r>
          </w:p>
          <w:p w14:paraId="798DC0EC" w14:textId="215E60F4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Здатність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пошуку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опрацюванн</w:t>
            </w:r>
            <w:proofErr w:type="spellEnd"/>
            <w:r w:rsidRPr="00E3025B">
              <w:rPr>
                <w:b w:val="0"/>
                <w:bCs/>
                <w:sz w:val="24"/>
                <w:szCs w:val="24"/>
              </w:rPr>
              <w:t>ю</w:t>
            </w:r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аналізу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інформації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E3025B">
              <w:rPr>
                <w:b w:val="0"/>
                <w:bCs/>
                <w:sz w:val="24"/>
                <w:szCs w:val="24"/>
                <w:lang w:val="ru-RU"/>
              </w:rPr>
              <w:t>ізних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джерел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>.</w:t>
            </w:r>
          </w:p>
          <w:p w14:paraId="4E2F13F8" w14:textId="310B638C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Уміння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виявляти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ставити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вирішувати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>.</w:t>
            </w:r>
          </w:p>
          <w:p w14:paraId="7F1E0335" w14:textId="71895638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Здатність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працювати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команді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та автономно.</w:t>
            </w:r>
          </w:p>
          <w:p w14:paraId="3D6DFA98" w14:textId="0ACFDA13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Здатність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спілкуватися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іноземною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мовою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>.</w:t>
            </w:r>
          </w:p>
          <w:p w14:paraId="3F337A40" w14:textId="009A3B89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</w:rPr>
            </w:pPr>
            <w:r w:rsidRPr="00E3025B">
              <w:rPr>
                <w:b w:val="0"/>
                <w:bCs/>
                <w:sz w:val="24"/>
                <w:szCs w:val="24"/>
              </w:rPr>
              <w:t xml:space="preserve">Усвідомлення ролі експресивних, емоційних, логічних засобів мови для досягнення запланованого </w:t>
            </w:r>
            <w:r w:rsidRPr="00E3025B">
              <w:rPr>
                <w:b w:val="0"/>
                <w:bCs/>
                <w:sz w:val="24"/>
                <w:szCs w:val="24"/>
              </w:rPr>
              <w:lastRenderedPageBreak/>
              <w:t>прагматичного результату.</w:t>
            </w:r>
          </w:p>
          <w:p w14:paraId="34E5CBB5" w14:textId="1E5574C2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Здатність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до «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перекладацької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інтерпретації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тексту. </w:t>
            </w:r>
          </w:p>
          <w:p w14:paraId="6EC4AC27" w14:textId="72C6EE0C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Володіти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«законами перекладу».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Знання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стадій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процесу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перекладу.</w:t>
            </w:r>
          </w:p>
          <w:p w14:paraId="0A0D465D" w14:textId="1B8B2CAA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Знання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прийомі</w:t>
            </w:r>
            <w:proofErr w:type="gram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передачі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преціозної лексики,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транслітерації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транскрибування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загальних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власних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імен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. </w:t>
            </w:r>
          </w:p>
          <w:p w14:paraId="27802EC0" w14:textId="77777777" w:rsidR="00E3025B" w:rsidRPr="00E3025B" w:rsidRDefault="00E3025B" w:rsidP="00E3025B">
            <w:pPr>
              <w:pStyle w:val="a0"/>
              <w:numPr>
                <w:ilvl w:val="0"/>
                <w:numId w:val="5"/>
              </w:numPr>
              <w:spacing w:line="276" w:lineRule="auto"/>
              <w:ind w:left="147" w:firstLine="0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Володіння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концепціями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лежать в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основі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машинного</w:t>
            </w:r>
            <w:proofErr w:type="gram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перекладу.</w:t>
            </w:r>
          </w:p>
          <w:p w14:paraId="3D30465A" w14:textId="4DCD248D" w:rsidR="00D7334F" w:rsidRPr="00E3025B" w:rsidRDefault="00E3025B" w:rsidP="00E3025B">
            <w:pPr>
              <w:pStyle w:val="a0"/>
              <w:numPr>
                <w:ilvl w:val="0"/>
                <w:numId w:val="0"/>
              </w:numPr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E3025B">
              <w:rPr>
                <w:b w:val="0"/>
                <w:bCs/>
                <w:sz w:val="24"/>
                <w:szCs w:val="24"/>
              </w:rPr>
              <w:t>Навчальна дисципліна сприяє розвитку наступних соціальних навичок (</w:t>
            </w:r>
            <w:r w:rsidRPr="00E3025B">
              <w:rPr>
                <w:b w:val="0"/>
                <w:bCs/>
                <w:sz w:val="24"/>
                <w:szCs w:val="24"/>
                <w:lang w:val="en-US"/>
              </w:rPr>
              <w:t>soft</w:t>
            </w:r>
            <w:r w:rsidRPr="00E3025B">
              <w:rPr>
                <w:b w:val="0"/>
                <w:bCs/>
                <w:sz w:val="24"/>
                <w:szCs w:val="24"/>
              </w:rPr>
              <w:t xml:space="preserve"> </w:t>
            </w:r>
            <w:r w:rsidRPr="00E3025B">
              <w:rPr>
                <w:b w:val="0"/>
                <w:bCs/>
                <w:sz w:val="24"/>
                <w:szCs w:val="24"/>
                <w:lang w:val="en-US"/>
              </w:rPr>
              <w:t>skills</w:t>
            </w:r>
            <w:r w:rsidRPr="00E3025B">
              <w:rPr>
                <w:b w:val="0"/>
                <w:bCs/>
                <w:sz w:val="24"/>
                <w:szCs w:val="24"/>
              </w:rPr>
              <w:t xml:space="preserve">): тайм-менеджмент (ОН 1), властивість приймати рішення (ОН 2), чітке формулювання цілей (ОН 3), позитивне мислення (ОН 4), </w:t>
            </w:r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зрозуміло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25B">
              <w:rPr>
                <w:b w:val="0"/>
                <w:bCs/>
                <w:sz w:val="24"/>
                <w:szCs w:val="24"/>
                <w:lang w:val="ru-RU"/>
              </w:rPr>
              <w:t>формулювати</w:t>
            </w:r>
            <w:proofErr w:type="spellEnd"/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думки </w:t>
            </w:r>
            <w:r w:rsidRPr="00E3025B">
              <w:rPr>
                <w:b w:val="0"/>
                <w:bCs/>
                <w:sz w:val="24"/>
                <w:szCs w:val="24"/>
              </w:rPr>
              <w:t>(КН </w:t>
            </w:r>
            <w:r w:rsidRPr="00E3025B">
              <w:rPr>
                <w:b w:val="0"/>
                <w:bCs/>
                <w:sz w:val="24"/>
                <w:szCs w:val="24"/>
                <w:lang w:val="ru-RU"/>
              </w:rPr>
              <w:t>1</w:t>
            </w:r>
            <w:r w:rsidRPr="00E3025B">
              <w:rPr>
                <w:b w:val="0"/>
                <w:bCs/>
                <w:sz w:val="24"/>
                <w:szCs w:val="24"/>
              </w:rPr>
              <w:t>),</w:t>
            </w:r>
            <w:r w:rsidRPr="00E3025B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E3025B">
              <w:rPr>
                <w:b w:val="0"/>
                <w:bCs/>
                <w:sz w:val="24"/>
                <w:szCs w:val="24"/>
              </w:rPr>
              <w:t xml:space="preserve">аргументована відповідь (КН 3), урахування усіх точок зору (КН 4),  </w:t>
            </w:r>
            <w:r w:rsidRPr="00E3025B">
              <w:rPr>
                <w:b w:val="0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E3025B">
              <w:rPr>
                <w:b w:val="0"/>
                <w:bCs/>
                <w:sz w:val="24"/>
                <w:szCs w:val="24"/>
              </w:rPr>
              <w:t>рацювати</w:t>
            </w:r>
            <w:proofErr w:type="spellEnd"/>
            <w:r w:rsidRPr="00E3025B">
              <w:rPr>
                <w:b w:val="0"/>
                <w:bCs/>
                <w:sz w:val="24"/>
                <w:szCs w:val="24"/>
              </w:rPr>
              <w:t xml:space="preserve"> в команді (УН </w:t>
            </w:r>
            <w:r w:rsidRPr="00E3025B">
              <w:rPr>
                <w:b w:val="0"/>
                <w:bCs/>
                <w:sz w:val="24"/>
                <w:szCs w:val="24"/>
                <w:lang w:val="ru-RU"/>
              </w:rPr>
              <w:t>1</w:t>
            </w:r>
            <w:r w:rsidRPr="00E3025B">
              <w:rPr>
                <w:b w:val="0"/>
                <w:bCs/>
                <w:sz w:val="24"/>
                <w:szCs w:val="24"/>
              </w:rPr>
              <w:t>), уникнення ризиків (конфліктів) (УН 4).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7B506438" w14:textId="5A202D3A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1</w:t>
            </w:r>
            <w:r w:rsidRPr="005A798B">
              <w:rPr>
                <w:sz w:val="24"/>
                <w:szCs w:val="24"/>
              </w:rPr>
              <w:tab/>
            </w:r>
            <w:r w:rsidR="00E3025B">
              <w:rPr>
                <w:sz w:val="24"/>
                <w:szCs w:val="24"/>
              </w:rPr>
              <w:t>Використовувати знання</w:t>
            </w:r>
            <w:r w:rsidR="00E3025B" w:rsidRPr="00A750F6">
              <w:rPr>
                <w:sz w:val="24"/>
                <w:szCs w:val="24"/>
              </w:rPr>
              <w:t xml:space="preserve"> з історії </w:t>
            </w:r>
            <w:r w:rsidR="00E3025B">
              <w:rPr>
                <w:sz w:val="24"/>
                <w:szCs w:val="24"/>
              </w:rPr>
              <w:t>німец</w:t>
            </w:r>
            <w:r w:rsidR="00E3025B" w:rsidRPr="00A750F6">
              <w:rPr>
                <w:sz w:val="24"/>
                <w:szCs w:val="24"/>
              </w:rPr>
              <w:t>ької мови та літератури для написання тез, складання монологів, кращого розуміння сучасного життя країни, мова якої вивчається.</w:t>
            </w:r>
            <w:r w:rsidR="00E3025B">
              <w:rPr>
                <w:sz w:val="24"/>
                <w:szCs w:val="24"/>
              </w:rPr>
              <w:t xml:space="preserve"> Використовувати знання</w:t>
            </w:r>
            <w:r w:rsidR="00E3025B" w:rsidRPr="00A750F6">
              <w:rPr>
                <w:sz w:val="24"/>
                <w:szCs w:val="24"/>
              </w:rPr>
              <w:t xml:space="preserve"> з історії </w:t>
            </w:r>
            <w:r w:rsidR="00E3025B">
              <w:rPr>
                <w:sz w:val="24"/>
                <w:szCs w:val="24"/>
              </w:rPr>
              <w:t>німец</w:t>
            </w:r>
            <w:r w:rsidR="00E3025B" w:rsidRPr="00A750F6">
              <w:rPr>
                <w:sz w:val="24"/>
                <w:szCs w:val="24"/>
              </w:rPr>
              <w:t>ької мови та літератури для написання тез, складання монологів, кращого розуміння сучасного життя країни, мова якої вивчається.</w:t>
            </w:r>
          </w:p>
          <w:p w14:paraId="5621B83F" w14:textId="6D394A12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2</w:t>
            </w:r>
            <w:r w:rsidRPr="005A798B">
              <w:rPr>
                <w:sz w:val="24"/>
                <w:szCs w:val="24"/>
              </w:rPr>
              <w:tab/>
            </w:r>
            <w:r w:rsidR="00E3025B" w:rsidRPr="00A750F6">
              <w:rPr>
                <w:sz w:val="24"/>
                <w:szCs w:val="24"/>
              </w:rPr>
              <w:t xml:space="preserve">Вміти аналізувати </w:t>
            </w:r>
            <w:proofErr w:type="spellStart"/>
            <w:r w:rsidR="00E3025B" w:rsidRPr="00A750F6">
              <w:rPr>
                <w:sz w:val="24"/>
                <w:szCs w:val="24"/>
              </w:rPr>
              <w:t>мовні</w:t>
            </w:r>
            <w:proofErr w:type="spellEnd"/>
            <w:r w:rsidR="00E3025B" w:rsidRPr="00A750F6">
              <w:rPr>
                <w:sz w:val="24"/>
                <w:szCs w:val="24"/>
              </w:rPr>
              <w:t xml:space="preserve"> одиниці, визначати  їх взаємодію та характеризувати </w:t>
            </w:r>
            <w:proofErr w:type="spellStart"/>
            <w:r w:rsidR="00E3025B" w:rsidRPr="00A750F6">
              <w:rPr>
                <w:sz w:val="24"/>
                <w:szCs w:val="24"/>
              </w:rPr>
              <w:t>мовні</w:t>
            </w:r>
            <w:proofErr w:type="spellEnd"/>
            <w:r w:rsidR="00E3025B" w:rsidRPr="00A750F6">
              <w:rPr>
                <w:sz w:val="24"/>
                <w:szCs w:val="24"/>
              </w:rPr>
              <w:t xml:space="preserve"> явища і процеси, що їх зумовлюють. Вміти аналізувати </w:t>
            </w:r>
            <w:proofErr w:type="spellStart"/>
            <w:r w:rsidR="00E3025B" w:rsidRPr="00A750F6">
              <w:rPr>
                <w:sz w:val="24"/>
                <w:szCs w:val="24"/>
              </w:rPr>
              <w:t>мовні</w:t>
            </w:r>
            <w:proofErr w:type="spellEnd"/>
            <w:r w:rsidR="00E3025B" w:rsidRPr="00A750F6">
              <w:rPr>
                <w:sz w:val="24"/>
                <w:szCs w:val="24"/>
              </w:rPr>
              <w:t xml:space="preserve"> одиниці, визначати  їх взаємодію та характеризувати </w:t>
            </w:r>
            <w:proofErr w:type="spellStart"/>
            <w:r w:rsidR="00E3025B" w:rsidRPr="00A750F6">
              <w:rPr>
                <w:sz w:val="24"/>
                <w:szCs w:val="24"/>
              </w:rPr>
              <w:t>мовні</w:t>
            </w:r>
            <w:proofErr w:type="spellEnd"/>
            <w:r w:rsidR="00E3025B" w:rsidRPr="00A750F6">
              <w:rPr>
                <w:sz w:val="24"/>
                <w:szCs w:val="24"/>
              </w:rPr>
              <w:t xml:space="preserve"> явища і процеси, що їх зумовлюють.</w:t>
            </w:r>
          </w:p>
          <w:p w14:paraId="66A6251F" w14:textId="31144297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3</w:t>
            </w:r>
            <w:r w:rsidRPr="005A798B">
              <w:rPr>
                <w:sz w:val="24"/>
                <w:szCs w:val="24"/>
              </w:rPr>
              <w:tab/>
            </w:r>
            <w:r w:rsidR="00E3025B" w:rsidRPr="00A750F6">
              <w:rPr>
                <w:sz w:val="24"/>
                <w:szCs w:val="24"/>
              </w:rPr>
              <w:t>Вміти створювати усні й письмові тексти різних жанрів і стилів державною та іноземною мовою.</w:t>
            </w:r>
          </w:p>
          <w:p w14:paraId="0EEB071B" w14:textId="72EBCED2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4</w:t>
            </w:r>
            <w:r w:rsidRPr="005A798B">
              <w:rPr>
                <w:sz w:val="24"/>
                <w:szCs w:val="24"/>
              </w:rPr>
              <w:tab/>
            </w:r>
            <w:r w:rsidR="00E3025B">
              <w:rPr>
                <w:sz w:val="24"/>
                <w:szCs w:val="24"/>
              </w:rPr>
              <w:t>Використовувати німецьку</w:t>
            </w:r>
            <w:r w:rsidR="00E3025B" w:rsidRPr="00A750F6">
              <w:rPr>
                <w:sz w:val="24"/>
                <w:szCs w:val="24"/>
              </w:rPr>
              <w:t xml:space="preserve"> мову в усній та письмовій формі, у різних жанрово-стильових різновидах і регістрах спілкування (офіційному, неофіційному, нейтральному) для розв’язання комунікативних завдань у різних сферах життя.</w:t>
            </w:r>
          </w:p>
          <w:p w14:paraId="697C5F69" w14:textId="585AD846" w:rsidR="005A798B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5</w:t>
            </w:r>
            <w:r w:rsidRPr="005A798B">
              <w:rPr>
                <w:sz w:val="24"/>
                <w:szCs w:val="24"/>
              </w:rPr>
              <w:tab/>
            </w:r>
            <w:r w:rsidR="00E3025B" w:rsidRPr="00A750F6">
              <w:rPr>
                <w:sz w:val="24"/>
                <w:szCs w:val="24"/>
              </w:rPr>
              <w:t>Використовувати теоретичні знання з перекладу на українську мову для безпом</w:t>
            </w:r>
            <w:r w:rsidR="00E3025B">
              <w:rPr>
                <w:sz w:val="24"/>
                <w:szCs w:val="24"/>
              </w:rPr>
              <w:t>илкового перекладу з німецької</w:t>
            </w:r>
            <w:r w:rsidR="00E3025B" w:rsidRPr="00A750F6">
              <w:rPr>
                <w:sz w:val="24"/>
                <w:szCs w:val="24"/>
              </w:rPr>
              <w:t xml:space="preserve"> мови технічних текстів, записок, повідомлень.</w:t>
            </w:r>
          </w:p>
          <w:p w14:paraId="2A3774A5" w14:textId="391390B6" w:rsidR="00D7334F" w:rsidRPr="005A798B" w:rsidRDefault="005A798B" w:rsidP="005A798B">
            <w:pPr>
              <w:jc w:val="both"/>
              <w:rPr>
                <w:sz w:val="24"/>
                <w:szCs w:val="24"/>
              </w:rPr>
            </w:pPr>
            <w:r w:rsidRPr="005A798B">
              <w:rPr>
                <w:sz w:val="24"/>
                <w:szCs w:val="24"/>
              </w:rPr>
              <w:t>ОРН 6</w:t>
            </w:r>
            <w:r w:rsidRPr="005A798B">
              <w:rPr>
                <w:sz w:val="24"/>
                <w:szCs w:val="24"/>
              </w:rPr>
              <w:tab/>
            </w:r>
            <w:r w:rsidR="00E3025B" w:rsidRPr="009779D2">
              <w:rPr>
                <w:sz w:val="24"/>
                <w:szCs w:val="24"/>
              </w:rPr>
              <w:t>Розуміти особливості перекладацької діяльності</w:t>
            </w:r>
            <w:r w:rsidR="00E3025B">
              <w:rPr>
                <w:sz w:val="24"/>
                <w:szCs w:val="24"/>
              </w:rPr>
              <w:t>.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55BA9980" w14:textId="77777777" w:rsidR="00D34C06" w:rsidRPr="003F00E6" w:rsidRDefault="00D34C06" w:rsidP="006079B2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>1</w:t>
            </w:r>
            <w:r w:rsidRPr="003F00E6">
              <w:rPr>
                <w:bCs/>
                <w:sz w:val="24"/>
                <w:szCs w:val="24"/>
              </w:rPr>
              <w:t xml:space="preserve">. </w:t>
            </w:r>
            <w:r w:rsidRPr="003F00E6">
              <w:rPr>
                <w:spacing w:val="-10"/>
                <w:sz w:val="24"/>
                <w:szCs w:val="24"/>
              </w:rPr>
              <w:t xml:space="preserve">Лексична тема: Людина та суспільство. Споживання товарів. </w:t>
            </w:r>
            <w:r w:rsidRPr="003F00E6">
              <w:rPr>
                <w:sz w:val="24"/>
                <w:szCs w:val="24"/>
              </w:rPr>
              <w:t xml:space="preserve">Рекламація. Повернення чи обмін будь-якого продукту. </w:t>
            </w:r>
            <w:r w:rsidRPr="003F00E6">
              <w:rPr>
                <w:bCs/>
                <w:sz w:val="24"/>
                <w:szCs w:val="24"/>
              </w:rPr>
              <w:t>Активізація словника, лексико-стилістичний аналіз тексту</w:t>
            </w:r>
            <w:r w:rsidRPr="003F00E6">
              <w:rPr>
                <w:sz w:val="24"/>
                <w:szCs w:val="24"/>
              </w:rPr>
              <w:t>.</w:t>
            </w:r>
          </w:p>
          <w:p w14:paraId="4D7CDB82" w14:textId="77777777" w:rsidR="00EC5346" w:rsidRPr="003F00E6" w:rsidRDefault="00D34C06" w:rsidP="008927D3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 xml:space="preserve">2. </w:t>
            </w:r>
            <w:r w:rsidRPr="003F00E6">
              <w:rPr>
                <w:spacing w:val="-10"/>
                <w:sz w:val="24"/>
                <w:szCs w:val="24"/>
              </w:rPr>
              <w:t xml:space="preserve">Лексична тема: </w:t>
            </w:r>
            <w:r w:rsidRPr="003F00E6">
              <w:rPr>
                <w:bCs/>
                <w:sz w:val="24"/>
                <w:szCs w:val="24"/>
              </w:rPr>
              <w:t>«Суспільство споживання»</w:t>
            </w:r>
            <w:r w:rsidRPr="003F00E6">
              <w:rPr>
                <w:sz w:val="24"/>
                <w:szCs w:val="24"/>
              </w:rPr>
              <w:t>: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</w:rPr>
              <w:lastRenderedPageBreak/>
              <w:t>дотекстовий</w:t>
            </w:r>
            <w:proofErr w:type="spellEnd"/>
            <w:r w:rsidRPr="003F00E6">
              <w:rPr>
                <w:bCs/>
                <w:sz w:val="24"/>
                <w:szCs w:val="24"/>
              </w:rPr>
              <w:t>, текстовий етап. Активізація словника, лексико-стилістичний аналіз тексту</w:t>
            </w:r>
            <w:r w:rsidRPr="003F00E6">
              <w:rPr>
                <w:sz w:val="24"/>
                <w:szCs w:val="24"/>
              </w:rPr>
              <w:t xml:space="preserve"> </w:t>
            </w:r>
          </w:p>
          <w:p w14:paraId="481C5DA6" w14:textId="0633B2E1" w:rsidR="00EC5346" w:rsidRPr="003F00E6" w:rsidRDefault="00EC5346" w:rsidP="00EC5346">
            <w:pPr>
              <w:pStyle w:val="a9"/>
              <w:tabs>
                <w:tab w:val="num" w:pos="387"/>
              </w:tabs>
            </w:pPr>
            <w:r w:rsidRPr="003F00E6">
              <w:rPr>
                <w:bCs/>
              </w:rPr>
              <w:t>3.</w:t>
            </w:r>
            <w:r w:rsidRPr="003F00E6">
              <w:t xml:space="preserve"> Складання плану наукової </w:t>
            </w:r>
            <w:proofErr w:type="spellStart"/>
            <w:r w:rsidRPr="003F00E6">
              <w:t>статтї</w:t>
            </w:r>
            <w:proofErr w:type="spellEnd"/>
            <w:r w:rsidRPr="003F00E6">
              <w:t>, повідомлення.</w:t>
            </w:r>
          </w:p>
          <w:p w14:paraId="0BCCD6C2" w14:textId="03419668" w:rsidR="008927D3" w:rsidRPr="003F00E6" w:rsidRDefault="00EC5346" w:rsidP="00EC5346">
            <w:pPr>
              <w:jc w:val="both"/>
              <w:rPr>
                <w:sz w:val="24"/>
                <w:szCs w:val="24"/>
              </w:rPr>
            </w:pPr>
            <w:proofErr w:type="spellStart"/>
            <w:r w:rsidRPr="003F00E6">
              <w:rPr>
                <w:sz w:val="24"/>
                <w:szCs w:val="24"/>
              </w:rPr>
              <w:t>Обзор</w:t>
            </w:r>
            <w:proofErr w:type="spellEnd"/>
            <w:r w:rsidRPr="003F00E6">
              <w:rPr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</w:rPr>
              <w:t>труднощей</w:t>
            </w:r>
            <w:proofErr w:type="spellEnd"/>
            <w:r w:rsidRPr="003F00E6">
              <w:rPr>
                <w:sz w:val="24"/>
                <w:szCs w:val="24"/>
              </w:rPr>
              <w:t xml:space="preserve"> перекладу прийменникових конструкцій у фразеологізмах. Переклад парних прийменників з німецької мови українською.</w:t>
            </w:r>
          </w:p>
          <w:p w14:paraId="550C1233" w14:textId="09EFCEC4" w:rsidR="008927D3" w:rsidRPr="003F00E6" w:rsidRDefault="00EC5346" w:rsidP="008927D3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>4. Читання та опрацювання німецькомовного тексту суспільно-політичного характеру «</w:t>
            </w:r>
            <w:r w:rsidRPr="003F00E6">
              <w:rPr>
                <w:sz w:val="24"/>
                <w:szCs w:val="24"/>
                <w:lang w:val="de-DE"/>
              </w:rPr>
              <w:t>Deutschland</w:t>
            </w:r>
            <w:r w:rsidRPr="003F00E6">
              <w:rPr>
                <w:sz w:val="24"/>
                <w:szCs w:val="24"/>
              </w:rPr>
              <w:t xml:space="preserve">: </w:t>
            </w:r>
            <w:r w:rsidRPr="003F00E6">
              <w:rPr>
                <w:sz w:val="24"/>
                <w:szCs w:val="24"/>
                <w:lang w:val="de-DE"/>
              </w:rPr>
              <w:t>Die</w:t>
            </w:r>
            <w:r w:rsidRPr="003F00E6">
              <w:rPr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de-DE"/>
              </w:rPr>
              <w:t>entsolidarisierte</w:t>
            </w:r>
            <w:proofErr w:type="spellEnd"/>
            <w:r w:rsidRPr="003F00E6">
              <w:rPr>
                <w:sz w:val="24"/>
                <w:szCs w:val="24"/>
              </w:rPr>
              <w:t xml:space="preserve"> </w:t>
            </w:r>
            <w:r w:rsidRPr="003F00E6">
              <w:rPr>
                <w:sz w:val="24"/>
                <w:szCs w:val="24"/>
                <w:lang w:val="de-DE"/>
              </w:rPr>
              <w:t>Wirtschaft</w:t>
            </w:r>
            <w:r w:rsidRPr="003F00E6">
              <w:rPr>
                <w:sz w:val="24"/>
                <w:szCs w:val="24"/>
              </w:rPr>
              <w:t>».</w:t>
            </w:r>
          </w:p>
          <w:p w14:paraId="48FD19C2" w14:textId="77777777" w:rsidR="00EC5346" w:rsidRPr="003F00E6" w:rsidRDefault="00EC5346" w:rsidP="00EC5346">
            <w:pPr>
              <w:jc w:val="both"/>
              <w:rPr>
                <w:sz w:val="24"/>
                <w:szCs w:val="24"/>
                <w:lang w:val="ru-RU"/>
              </w:rPr>
            </w:pPr>
            <w:r w:rsidRPr="003F00E6">
              <w:rPr>
                <w:bCs/>
                <w:sz w:val="24"/>
                <w:szCs w:val="24"/>
                <w:lang w:val="ru-RU"/>
              </w:rPr>
              <w:t>5</w:t>
            </w:r>
            <w:r w:rsidRPr="003F00E6">
              <w:rPr>
                <w:bCs/>
                <w:sz w:val="24"/>
                <w:szCs w:val="24"/>
              </w:rPr>
              <w:t>.Читання та опрацювання науково-технічної статті «Швидкісний транспорт».</w:t>
            </w:r>
            <w:r w:rsidRPr="003F00E6">
              <w:rPr>
                <w:sz w:val="24"/>
                <w:szCs w:val="24"/>
              </w:rPr>
              <w:t xml:space="preserve"> </w:t>
            </w:r>
          </w:p>
          <w:p w14:paraId="4173118A" w14:textId="77777777" w:rsidR="00EC5346" w:rsidRPr="003F00E6" w:rsidRDefault="00EC5346" w:rsidP="00EC5346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  <w:u w:val="single"/>
              </w:rPr>
              <w:t>Граматика:</w:t>
            </w:r>
            <w:r w:rsidRPr="003F00E6">
              <w:rPr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</w:rPr>
              <w:t>Обзор</w:t>
            </w:r>
            <w:proofErr w:type="spellEnd"/>
            <w:r w:rsidRPr="003F00E6">
              <w:rPr>
                <w:sz w:val="24"/>
                <w:szCs w:val="24"/>
              </w:rPr>
              <w:t xml:space="preserve"> вживання  прийменників та особливості їх перекладу.</w:t>
            </w:r>
          </w:p>
          <w:p w14:paraId="00BD48F0" w14:textId="77777777" w:rsidR="00EC5346" w:rsidRPr="003F00E6" w:rsidRDefault="00EC5346" w:rsidP="008927D3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>6. Лексична тема: Реклама. Завдання і значення. Плюси та мінуси. Створення презентації будь-якого продукту.</w:t>
            </w:r>
            <w:r w:rsidRPr="003F00E6">
              <w:rPr>
                <w:bCs/>
                <w:sz w:val="24"/>
                <w:szCs w:val="24"/>
              </w:rPr>
              <w:t xml:space="preserve"> Виконання завдань для розвитку навичок аудіювання та говоріння.</w:t>
            </w:r>
          </w:p>
          <w:p w14:paraId="7FE4CF2A" w14:textId="77777777" w:rsidR="00EC5346" w:rsidRPr="003F00E6" w:rsidRDefault="00EC5346" w:rsidP="00EC5346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  <w:lang w:val="ru-RU"/>
              </w:rPr>
              <w:t>7.</w:t>
            </w:r>
            <w:r w:rsidRPr="003F00E6">
              <w:rPr>
                <w:bCs/>
                <w:sz w:val="24"/>
                <w:szCs w:val="24"/>
              </w:rPr>
              <w:t xml:space="preserve"> Ознайомлення з текстом «Як на нас впливає реклама?»: </w:t>
            </w:r>
            <w:proofErr w:type="spellStart"/>
            <w:r w:rsidRPr="003F00E6">
              <w:rPr>
                <w:bCs/>
                <w:sz w:val="24"/>
                <w:szCs w:val="24"/>
              </w:rPr>
              <w:t>дотекстовий</w:t>
            </w:r>
            <w:proofErr w:type="spellEnd"/>
            <w:r w:rsidRPr="003F00E6">
              <w:rPr>
                <w:bCs/>
                <w:sz w:val="24"/>
                <w:szCs w:val="24"/>
              </w:rPr>
              <w:t>, текстовий етап. Виконання вправ на активізацію словника, лексико-стилістичний аналіз тексту</w:t>
            </w:r>
            <w:r w:rsidRPr="003F00E6">
              <w:rPr>
                <w:sz w:val="24"/>
                <w:szCs w:val="24"/>
              </w:rPr>
              <w:t>.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</w:p>
          <w:p w14:paraId="53A60B66" w14:textId="77777777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  <w:u w:val="single"/>
              </w:rPr>
              <w:t xml:space="preserve">Граматика: </w:t>
            </w:r>
            <w:proofErr w:type="spellStart"/>
            <w:r w:rsidRPr="003F00E6">
              <w:rPr>
                <w:bCs/>
                <w:sz w:val="24"/>
                <w:szCs w:val="24"/>
              </w:rPr>
              <w:t>Обзор</w:t>
            </w:r>
            <w:proofErr w:type="spellEnd"/>
            <w:r w:rsidRPr="003F00E6">
              <w:rPr>
                <w:bCs/>
                <w:sz w:val="24"/>
                <w:szCs w:val="24"/>
              </w:rPr>
              <w:t xml:space="preserve"> відмінювання прикметників.</w:t>
            </w:r>
          </w:p>
          <w:p w14:paraId="36288506" w14:textId="77777777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  <w:lang w:val="ru-RU"/>
              </w:rPr>
              <w:t xml:space="preserve">8. </w:t>
            </w:r>
            <w:r w:rsidRPr="003F00E6">
              <w:rPr>
                <w:bCs/>
                <w:sz w:val="24"/>
                <w:szCs w:val="24"/>
              </w:rPr>
              <w:t xml:space="preserve">Читання та опрацювання німецькомовного тексту суспільно-політичного характеру «Україна та ЄС». </w:t>
            </w:r>
          </w:p>
          <w:p w14:paraId="1B52AFF5" w14:textId="4B840C86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  <w:u w:val="single"/>
              </w:rPr>
              <w:t>Граматика: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</w:rPr>
              <w:t>Обзор</w:t>
            </w:r>
            <w:proofErr w:type="spellEnd"/>
            <w:r w:rsidRPr="003F00E6">
              <w:rPr>
                <w:bCs/>
                <w:sz w:val="24"/>
                <w:szCs w:val="24"/>
              </w:rPr>
              <w:t xml:space="preserve"> категорії часу та виду в німецькій мові.</w:t>
            </w:r>
          </w:p>
          <w:p w14:paraId="7268E95E" w14:textId="77777777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  <w:lang w:val="ru-RU"/>
              </w:rPr>
              <w:t xml:space="preserve">9. </w:t>
            </w:r>
            <w:r w:rsidRPr="003F00E6">
              <w:rPr>
                <w:bCs/>
                <w:sz w:val="24"/>
                <w:szCs w:val="24"/>
              </w:rPr>
              <w:t>Ознайомлення з основними принципами реферування статті суспільно-політичного характеру.</w:t>
            </w:r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7A49AC87" w14:textId="3DCDA9D1" w:rsidR="00EC5346" w:rsidRPr="003F00E6" w:rsidRDefault="00EC5346" w:rsidP="00EC5346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F00E6">
              <w:rPr>
                <w:bCs/>
                <w:sz w:val="24"/>
                <w:szCs w:val="24"/>
                <w:u w:val="single"/>
              </w:rPr>
              <w:t xml:space="preserve">Граматика: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Засоби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вираження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модальності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>.</w:t>
            </w:r>
          </w:p>
          <w:p w14:paraId="34BF0E75" w14:textId="209A7CB1" w:rsidR="00EC5346" w:rsidRPr="003F00E6" w:rsidRDefault="00EC5346" w:rsidP="00EC5346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 xml:space="preserve">10. Складання плану наукової </w:t>
            </w:r>
            <w:proofErr w:type="spellStart"/>
            <w:r w:rsidRPr="003F00E6">
              <w:rPr>
                <w:sz w:val="24"/>
                <w:szCs w:val="24"/>
              </w:rPr>
              <w:t>статтї</w:t>
            </w:r>
            <w:proofErr w:type="spellEnd"/>
            <w:r w:rsidRPr="003F00E6">
              <w:rPr>
                <w:sz w:val="24"/>
                <w:szCs w:val="24"/>
              </w:rPr>
              <w:t xml:space="preserve"> «Розробка нанотехнологій у світі». Реферування україномовної науково-популярної статті німецькою мовою.</w:t>
            </w:r>
          </w:p>
          <w:p w14:paraId="37088115" w14:textId="5C4CC217" w:rsidR="00EC5346" w:rsidRPr="003F00E6" w:rsidRDefault="00EC5346" w:rsidP="00EC5346">
            <w:pPr>
              <w:jc w:val="both"/>
              <w:rPr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 xml:space="preserve">11. </w:t>
            </w:r>
            <w:r w:rsidRPr="003F00E6">
              <w:rPr>
                <w:sz w:val="24"/>
                <w:szCs w:val="24"/>
              </w:rPr>
              <w:t>Лексична тема: Економіка. Гроші. Фінанси. Банківські операції. Фінансова система ФРН. Фінансова система в Україні</w:t>
            </w:r>
            <w:r w:rsidRPr="003F00E6">
              <w:rPr>
                <w:sz w:val="24"/>
                <w:szCs w:val="24"/>
                <w:u w:val="single"/>
              </w:rPr>
              <w:t>.</w:t>
            </w:r>
            <w:r w:rsidRPr="003F00E6">
              <w:rPr>
                <w:sz w:val="24"/>
                <w:szCs w:val="24"/>
              </w:rPr>
              <w:t xml:space="preserve"> Порівняльний аналіз фінансових систем України та ФРН. Митний контроль.</w:t>
            </w:r>
          </w:p>
          <w:p w14:paraId="7DE50291" w14:textId="55A072C7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>12. Ознайомлення з текстом за темою</w:t>
            </w:r>
            <w:r w:rsidRPr="003F00E6">
              <w:rPr>
                <w:sz w:val="24"/>
                <w:szCs w:val="24"/>
              </w:rPr>
              <w:t xml:space="preserve"> «Фінансова система ФРН»: </w:t>
            </w:r>
            <w:proofErr w:type="spellStart"/>
            <w:r w:rsidRPr="003F00E6">
              <w:rPr>
                <w:bCs/>
                <w:sz w:val="24"/>
                <w:szCs w:val="24"/>
              </w:rPr>
              <w:t>дотекстовий</w:t>
            </w:r>
            <w:proofErr w:type="spellEnd"/>
            <w:r w:rsidRPr="003F00E6">
              <w:rPr>
                <w:bCs/>
                <w:sz w:val="24"/>
                <w:szCs w:val="24"/>
              </w:rPr>
              <w:t>, текстовий етап. Виконання вправ на активізацію словника, лексико-стилістичний та перекладацький аналіз тексту. Виконання завдань для розвитку навичок аудіювання та говоріння</w:t>
            </w:r>
          </w:p>
          <w:p w14:paraId="50FFF035" w14:textId="05AF0344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 xml:space="preserve">13. </w:t>
            </w:r>
            <w:r w:rsidRPr="003F00E6">
              <w:rPr>
                <w:sz w:val="24"/>
                <w:szCs w:val="24"/>
              </w:rPr>
              <w:t xml:space="preserve">Читання та опрацювання німецькомовного тексту технічного характеру. </w:t>
            </w:r>
            <w:r w:rsidRPr="003F00E6">
              <w:rPr>
                <w:bCs/>
                <w:sz w:val="24"/>
                <w:szCs w:val="24"/>
              </w:rPr>
              <w:t>Лексико-стилістичний та перекладацький аналіз тексту.</w:t>
            </w:r>
          </w:p>
          <w:p w14:paraId="41A7C55E" w14:textId="77777777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>1</w:t>
            </w:r>
            <w:r w:rsidRPr="003F00E6">
              <w:rPr>
                <w:bCs/>
                <w:sz w:val="24"/>
                <w:szCs w:val="24"/>
                <w:lang w:val="ru-RU"/>
              </w:rPr>
              <w:t>4</w:t>
            </w:r>
            <w:r w:rsidRPr="003F00E6">
              <w:rPr>
                <w:bCs/>
                <w:sz w:val="24"/>
                <w:szCs w:val="24"/>
              </w:rPr>
              <w:t xml:space="preserve">. Ознайомлення з технічним текстом «Система безпеки управління потягів». Лексико-стилістичний та перекладацький аналіз тексту. </w:t>
            </w:r>
          </w:p>
          <w:p w14:paraId="2CB1A883" w14:textId="5C4B8F86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  <w:u w:val="single"/>
              </w:rPr>
              <w:t>Граматика:</w:t>
            </w:r>
            <w:r w:rsidRPr="003F00E6">
              <w:rPr>
                <w:bCs/>
                <w:sz w:val="24"/>
                <w:szCs w:val="24"/>
              </w:rPr>
              <w:t xml:space="preserve">  Практика застосування німецьких </w:t>
            </w:r>
            <w:proofErr w:type="spellStart"/>
            <w:r w:rsidRPr="003F00E6">
              <w:rPr>
                <w:bCs/>
                <w:sz w:val="24"/>
                <w:szCs w:val="24"/>
              </w:rPr>
              <w:t>інфінитивних</w:t>
            </w:r>
            <w:proofErr w:type="spellEnd"/>
            <w:r w:rsidRPr="003F00E6">
              <w:rPr>
                <w:bCs/>
                <w:sz w:val="24"/>
                <w:szCs w:val="24"/>
              </w:rPr>
              <w:t xml:space="preserve"> конструкцій в науковому стилі.</w:t>
            </w:r>
          </w:p>
          <w:p w14:paraId="0870DF15" w14:textId="6D2ACEEA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 xml:space="preserve">15. Лексична тема Сучасні технології. Техніка у повсякденні. Виконання вправ на активізацію </w:t>
            </w:r>
            <w:r w:rsidRPr="003F00E6">
              <w:rPr>
                <w:bCs/>
                <w:sz w:val="24"/>
                <w:szCs w:val="24"/>
              </w:rPr>
              <w:lastRenderedPageBreak/>
              <w:t>словника, лексико-стилістичний та перекладацький аналіз тексту.</w:t>
            </w:r>
          </w:p>
          <w:p w14:paraId="5DC83C2E" w14:textId="65B9A094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>16. Ознайомлення з текстом за темою «</w:t>
            </w:r>
            <w:proofErr w:type="spellStart"/>
            <w:r w:rsidRPr="003F00E6">
              <w:rPr>
                <w:bCs/>
                <w:sz w:val="24"/>
                <w:szCs w:val="24"/>
              </w:rPr>
              <w:t>Компютерні</w:t>
            </w:r>
            <w:proofErr w:type="spellEnd"/>
            <w:r w:rsidRPr="003F00E6">
              <w:rPr>
                <w:bCs/>
                <w:sz w:val="24"/>
                <w:szCs w:val="24"/>
              </w:rPr>
              <w:t xml:space="preserve"> технології»</w:t>
            </w:r>
            <w:r w:rsidRPr="003F00E6">
              <w:rPr>
                <w:sz w:val="24"/>
                <w:szCs w:val="24"/>
              </w:rPr>
              <w:t>: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</w:rPr>
              <w:t>дотекстовий</w:t>
            </w:r>
            <w:proofErr w:type="spellEnd"/>
            <w:r w:rsidRPr="003F00E6">
              <w:rPr>
                <w:bCs/>
                <w:sz w:val="24"/>
                <w:szCs w:val="24"/>
              </w:rPr>
              <w:t>, текстовий етап. Виконання вправ на активізацію словника, лексико-стилістичний та перекладацький аналіз тексту. Виконання завдань для розвитку навичок аудіювання та говоріння</w:t>
            </w:r>
          </w:p>
          <w:p w14:paraId="5EE633F7" w14:textId="40647D72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 xml:space="preserve">17. </w:t>
            </w:r>
            <w:r w:rsidRPr="003F00E6">
              <w:rPr>
                <w:sz w:val="24"/>
                <w:szCs w:val="24"/>
              </w:rPr>
              <w:t xml:space="preserve">Читання та опрацювання німецькомовного тексту суспільно-політичного характеру. </w:t>
            </w:r>
            <w:r w:rsidRPr="003F00E6">
              <w:rPr>
                <w:bCs/>
                <w:sz w:val="24"/>
                <w:szCs w:val="24"/>
              </w:rPr>
              <w:t>Лексико-стилістичний та перекладацький аналіз тексту.</w:t>
            </w:r>
          </w:p>
          <w:p w14:paraId="0A0345C6" w14:textId="3A987666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>18.</w:t>
            </w:r>
            <w:r w:rsidRPr="003F00E6">
              <w:rPr>
                <w:sz w:val="24"/>
                <w:szCs w:val="24"/>
              </w:rPr>
              <w:t xml:space="preserve"> Читання</w:t>
            </w:r>
            <w:r w:rsidRPr="003F00E6">
              <w:rPr>
                <w:sz w:val="24"/>
                <w:szCs w:val="24"/>
                <w:lang w:eastAsia="uk-UA"/>
              </w:rPr>
              <w:t xml:space="preserve">  економічної україномовної статті «</w:t>
            </w:r>
            <w:r w:rsidRPr="003F00E6">
              <w:rPr>
                <w:sz w:val="24"/>
                <w:szCs w:val="24"/>
              </w:rPr>
              <w:t xml:space="preserve">Шляхи рішення проблем української економіки» та </w:t>
            </w:r>
            <w:proofErr w:type="spellStart"/>
            <w:r w:rsidRPr="003F00E6">
              <w:rPr>
                <w:sz w:val="24"/>
                <w:szCs w:val="24"/>
              </w:rPr>
              <w:t>ії</w:t>
            </w:r>
            <w:proofErr w:type="spellEnd"/>
            <w:r w:rsidRPr="003F00E6">
              <w:rPr>
                <w:sz w:val="24"/>
                <w:szCs w:val="24"/>
              </w:rPr>
              <w:t xml:space="preserve"> реферування </w:t>
            </w:r>
            <w:r w:rsidRPr="003F00E6">
              <w:rPr>
                <w:sz w:val="24"/>
                <w:szCs w:val="24"/>
                <w:lang w:eastAsia="uk-UA"/>
              </w:rPr>
              <w:t xml:space="preserve">німецькою мовою. </w:t>
            </w:r>
            <w:r w:rsidRPr="003F00E6">
              <w:rPr>
                <w:bCs/>
                <w:sz w:val="24"/>
                <w:szCs w:val="24"/>
              </w:rPr>
              <w:t>Особливості координації головного та підрядного речення в німецькій мові.</w:t>
            </w:r>
          </w:p>
          <w:p w14:paraId="2089BDDB" w14:textId="5F45391F" w:rsidR="00EC5346" w:rsidRPr="003F00E6" w:rsidRDefault="00EC5346" w:rsidP="00EC5346">
            <w:pPr>
              <w:jc w:val="both"/>
              <w:rPr>
                <w:sz w:val="24"/>
                <w:szCs w:val="24"/>
                <w:lang w:eastAsia="uk-UA"/>
              </w:rPr>
            </w:pPr>
            <w:r w:rsidRPr="003F00E6">
              <w:rPr>
                <w:bCs/>
                <w:sz w:val="24"/>
                <w:szCs w:val="24"/>
              </w:rPr>
              <w:t>19.</w:t>
            </w:r>
            <w:r w:rsidRPr="003F00E6">
              <w:rPr>
                <w:sz w:val="24"/>
                <w:szCs w:val="24"/>
              </w:rPr>
              <w:t xml:space="preserve"> </w:t>
            </w:r>
            <w:r w:rsidRPr="003F00E6">
              <w:rPr>
                <w:sz w:val="24"/>
                <w:szCs w:val="24"/>
                <w:lang w:eastAsia="uk-UA"/>
              </w:rPr>
              <w:t xml:space="preserve">Аналіз лексичних та граматичних труднощів перекладу: загальні принципи перекладу складних речень, проблеми перекладу </w:t>
            </w:r>
            <w:proofErr w:type="spellStart"/>
            <w:r w:rsidRPr="003F00E6">
              <w:rPr>
                <w:sz w:val="24"/>
                <w:szCs w:val="24"/>
                <w:lang w:eastAsia="uk-UA"/>
              </w:rPr>
              <w:t>різнотипових</w:t>
            </w:r>
            <w:proofErr w:type="spellEnd"/>
            <w:r w:rsidRPr="003F00E6">
              <w:rPr>
                <w:sz w:val="24"/>
                <w:szCs w:val="24"/>
                <w:lang w:eastAsia="uk-UA"/>
              </w:rPr>
              <w:t xml:space="preserve"> підрядних речень. </w:t>
            </w:r>
            <w:proofErr w:type="spellStart"/>
            <w:r w:rsidRPr="003F00E6">
              <w:rPr>
                <w:sz w:val="24"/>
                <w:szCs w:val="24"/>
                <w:lang w:eastAsia="uk-UA"/>
              </w:rPr>
              <w:t>Обзор</w:t>
            </w:r>
            <w:proofErr w:type="spellEnd"/>
            <w:r w:rsidRPr="003F00E6">
              <w:rPr>
                <w:sz w:val="24"/>
                <w:szCs w:val="24"/>
                <w:lang w:eastAsia="uk-UA"/>
              </w:rPr>
              <w:t xml:space="preserve"> особливостей структури та перекладу </w:t>
            </w:r>
            <w:proofErr w:type="spellStart"/>
            <w:r w:rsidRPr="003F00E6">
              <w:rPr>
                <w:sz w:val="24"/>
                <w:szCs w:val="24"/>
                <w:lang w:eastAsia="uk-UA"/>
              </w:rPr>
              <w:t>підряльних</w:t>
            </w:r>
            <w:proofErr w:type="spellEnd"/>
            <w:r w:rsidRPr="003F00E6">
              <w:rPr>
                <w:sz w:val="24"/>
                <w:szCs w:val="24"/>
                <w:lang w:eastAsia="uk-UA"/>
              </w:rPr>
              <w:t xml:space="preserve"> означальних речень.</w:t>
            </w:r>
          </w:p>
          <w:p w14:paraId="040787DD" w14:textId="2FF3E59B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>20. Читання та лексико – стилістичний аналіз науково-популярної статті.</w:t>
            </w:r>
          </w:p>
          <w:p w14:paraId="684EDB55" w14:textId="34414471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>21.</w:t>
            </w:r>
            <w:r w:rsidRPr="003F00E6">
              <w:rPr>
                <w:sz w:val="24"/>
                <w:szCs w:val="24"/>
                <w:lang w:eastAsia="uk-UA"/>
              </w:rPr>
              <w:t xml:space="preserve">Лексична тема: </w:t>
            </w:r>
            <w:r w:rsidRPr="003F00E6">
              <w:rPr>
                <w:sz w:val="24"/>
                <w:szCs w:val="24"/>
                <w:u w:val="single"/>
                <w:lang w:eastAsia="uk-UA"/>
              </w:rPr>
              <w:t>Політика.</w:t>
            </w:r>
            <w:r w:rsidRPr="003F00E6">
              <w:rPr>
                <w:sz w:val="24"/>
                <w:szCs w:val="24"/>
                <w:lang w:eastAsia="uk-UA"/>
              </w:rPr>
              <w:t xml:space="preserve"> Політична ситуація в Німеччині та Україні. Політичні партії Німеччини та України. Відомі політики.</w:t>
            </w:r>
            <w:r w:rsidRPr="003F00E6">
              <w:rPr>
                <w:bCs/>
                <w:sz w:val="24"/>
                <w:szCs w:val="24"/>
              </w:rPr>
              <w:t xml:space="preserve"> Ознайомлення з текстом за темою «Німеччина та ЄС»</w:t>
            </w:r>
            <w:r w:rsidRPr="003F00E6">
              <w:rPr>
                <w:sz w:val="24"/>
                <w:szCs w:val="24"/>
              </w:rPr>
              <w:t>: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</w:rPr>
              <w:t>дотекстовий</w:t>
            </w:r>
            <w:proofErr w:type="spellEnd"/>
            <w:r w:rsidRPr="003F00E6">
              <w:rPr>
                <w:bCs/>
                <w:sz w:val="24"/>
                <w:szCs w:val="24"/>
              </w:rPr>
              <w:t>, текстовий етап. Виконання вправ на активізацію словника, лексико-стилістичний та перекладацький аналіз тексту. Виконання завдань для розвитку навичок аудіювання та говоріння.</w:t>
            </w:r>
          </w:p>
          <w:p w14:paraId="5769A039" w14:textId="77777777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 xml:space="preserve">22. Переклад суспільно-політичної статті «Шанси інтеграції України в ЄС» з німецької мови на українську. </w:t>
            </w:r>
          </w:p>
          <w:p w14:paraId="704A0F34" w14:textId="0A349E1A" w:rsidR="00EC5346" w:rsidRPr="003F00E6" w:rsidRDefault="00EC5346" w:rsidP="00EC5346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  <w:u w:val="single"/>
              </w:rPr>
              <w:t>Граматика: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</w:rPr>
              <w:t>Обзор</w:t>
            </w:r>
            <w:proofErr w:type="spellEnd"/>
            <w:r w:rsidRPr="003F00E6">
              <w:rPr>
                <w:bCs/>
                <w:sz w:val="24"/>
                <w:szCs w:val="24"/>
              </w:rPr>
              <w:t xml:space="preserve"> особливостей структури та перекладу підрядних </w:t>
            </w:r>
            <w:proofErr w:type="spellStart"/>
            <w:r w:rsidRPr="003F00E6">
              <w:rPr>
                <w:bCs/>
                <w:sz w:val="24"/>
                <w:szCs w:val="24"/>
              </w:rPr>
              <w:t>обставиних</w:t>
            </w:r>
            <w:proofErr w:type="spellEnd"/>
            <w:r w:rsidRPr="003F00E6">
              <w:rPr>
                <w:bCs/>
                <w:sz w:val="24"/>
                <w:szCs w:val="24"/>
              </w:rPr>
              <w:t xml:space="preserve"> речень часу.  </w:t>
            </w:r>
          </w:p>
          <w:p w14:paraId="40FEEA56" w14:textId="77777777" w:rsidR="00DC11AD" w:rsidRPr="003F00E6" w:rsidRDefault="00DC11AD" w:rsidP="00DC11AD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>23. Читання та опрацювання публіцистичного німецькомовного  тексту «</w:t>
            </w:r>
            <w:proofErr w:type="spellStart"/>
            <w:r w:rsidRPr="003F00E6">
              <w:rPr>
                <w:bCs/>
                <w:sz w:val="24"/>
                <w:szCs w:val="24"/>
              </w:rPr>
              <w:t>Оживша</w:t>
            </w:r>
            <w:proofErr w:type="spellEnd"/>
            <w:r w:rsidRPr="003F00E6">
              <w:rPr>
                <w:bCs/>
                <w:sz w:val="24"/>
                <w:szCs w:val="24"/>
              </w:rPr>
              <w:t xml:space="preserve"> історія». Аналіз лексичних та граматичних труднощів перекладу. </w:t>
            </w:r>
          </w:p>
          <w:p w14:paraId="44509BFB" w14:textId="0E70BB7D" w:rsidR="00DC11AD" w:rsidRPr="003F00E6" w:rsidRDefault="00DC11AD" w:rsidP="00DC11AD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  <w:u w:val="single"/>
              </w:rPr>
              <w:t>Граматика: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</w:rPr>
              <w:t>Обзор</w:t>
            </w:r>
            <w:proofErr w:type="spellEnd"/>
            <w:r w:rsidRPr="003F00E6">
              <w:rPr>
                <w:bCs/>
                <w:sz w:val="24"/>
                <w:szCs w:val="24"/>
              </w:rPr>
              <w:t xml:space="preserve"> вживання віддієслівних дієприкметникових конструкцій як безособових форм та особливості їх перекладу.</w:t>
            </w:r>
          </w:p>
          <w:p w14:paraId="0EF2F5D5" w14:textId="77777777" w:rsidR="00DC11AD" w:rsidRPr="003F00E6" w:rsidRDefault="00DC11AD" w:rsidP="00DC11AD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 xml:space="preserve">24. Переклад суспільно-політичної статті « Причини та наслідки падіння Берлінської стіни» з німецької мови українською.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Аналіз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лексичних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граматичних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труднощі</w:t>
            </w:r>
            <w:proofErr w:type="gramStart"/>
            <w:r w:rsidRPr="003F00E6">
              <w:rPr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3F00E6">
              <w:rPr>
                <w:bCs/>
                <w:sz w:val="24"/>
                <w:szCs w:val="24"/>
                <w:lang w:val="ru-RU"/>
              </w:rPr>
              <w:t xml:space="preserve"> перекладу.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</w:p>
          <w:p w14:paraId="1E1BBA09" w14:textId="19CDB43D" w:rsidR="00DC11AD" w:rsidRPr="003F00E6" w:rsidRDefault="00DC11AD" w:rsidP="00DC11AD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F00E6">
              <w:rPr>
                <w:bCs/>
                <w:sz w:val="24"/>
                <w:szCs w:val="24"/>
                <w:u w:val="single"/>
              </w:rPr>
              <w:t>Граматика: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особливостями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перекладу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підрядних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обставинних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речень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місця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>.</w:t>
            </w:r>
          </w:p>
          <w:p w14:paraId="709EDD4D" w14:textId="199CD5A6" w:rsidR="00DC11AD" w:rsidRPr="003F00E6" w:rsidRDefault="00DC11AD" w:rsidP="00DC11AD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 xml:space="preserve">25. Лексична тема: </w:t>
            </w:r>
            <w:r w:rsidRPr="003F00E6">
              <w:rPr>
                <w:sz w:val="24"/>
                <w:szCs w:val="24"/>
                <w:u w:val="single"/>
              </w:rPr>
              <w:t>Історія.</w:t>
            </w:r>
            <w:r w:rsidRPr="003F00E6">
              <w:rPr>
                <w:sz w:val="24"/>
                <w:szCs w:val="24"/>
              </w:rPr>
              <w:t xml:space="preserve"> Погляд на історію з </w:t>
            </w:r>
            <w:proofErr w:type="spellStart"/>
            <w:r w:rsidRPr="003F00E6">
              <w:rPr>
                <w:sz w:val="24"/>
                <w:szCs w:val="24"/>
              </w:rPr>
              <w:t>постмодернської</w:t>
            </w:r>
            <w:proofErr w:type="spellEnd"/>
            <w:r w:rsidRPr="003F00E6">
              <w:rPr>
                <w:sz w:val="24"/>
                <w:szCs w:val="24"/>
              </w:rPr>
              <w:t xml:space="preserve"> точки зору. </w:t>
            </w:r>
            <w:r w:rsidRPr="003F00E6">
              <w:rPr>
                <w:bCs/>
                <w:sz w:val="24"/>
                <w:szCs w:val="24"/>
              </w:rPr>
              <w:t>Виконання завдань для розвитку навичок аудіювання та говоріння за темою «</w:t>
            </w:r>
            <w:r w:rsidRPr="003F00E6">
              <w:rPr>
                <w:sz w:val="24"/>
                <w:szCs w:val="24"/>
              </w:rPr>
              <w:t>Відомі історичні події в Україні та Німеччині».</w:t>
            </w:r>
          </w:p>
          <w:p w14:paraId="7225DA2B" w14:textId="312F949D" w:rsidR="00DC11AD" w:rsidRPr="003F00E6" w:rsidRDefault="00DC11AD" w:rsidP="00DC11AD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 xml:space="preserve">26. </w:t>
            </w:r>
            <w:r w:rsidRPr="003F00E6">
              <w:rPr>
                <w:bCs/>
                <w:sz w:val="24"/>
                <w:szCs w:val="24"/>
              </w:rPr>
              <w:t>Ознайомлення з текстом за темою «</w:t>
            </w:r>
            <w:r w:rsidRPr="003F00E6">
              <w:rPr>
                <w:sz w:val="24"/>
                <w:szCs w:val="24"/>
              </w:rPr>
              <w:t xml:space="preserve"> Як створюється </w:t>
            </w:r>
            <w:r w:rsidRPr="003F00E6">
              <w:rPr>
                <w:sz w:val="24"/>
                <w:szCs w:val="24"/>
              </w:rPr>
              <w:lastRenderedPageBreak/>
              <w:t xml:space="preserve">історія? Що створює історію?»: </w:t>
            </w:r>
            <w:proofErr w:type="spellStart"/>
            <w:r w:rsidRPr="003F00E6">
              <w:rPr>
                <w:bCs/>
                <w:sz w:val="24"/>
                <w:szCs w:val="24"/>
              </w:rPr>
              <w:t>дотекстовий</w:t>
            </w:r>
            <w:proofErr w:type="spellEnd"/>
            <w:r w:rsidRPr="003F00E6">
              <w:rPr>
                <w:bCs/>
                <w:sz w:val="24"/>
                <w:szCs w:val="24"/>
              </w:rPr>
              <w:t>, текстовий етап. Виконання вправ на активізацію словника, лексико-стилістичний та перекладацький аналіз тексту.</w:t>
            </w:r>
          </w:p>
          <w:p w14:paraId="538EF72B" w14:textId="77777777" w:rsidR="00DC11AD" w:rsidRPr="003F00E6" w:rsidRDefault="00DC11AD" w:rsidP="00DC11AD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</w:rPr>
              <w:t xml:space="preserve">27. Переклад та перекладацький аналіз тексту «Помилки історії». Особливості перекладу умовного </w:t>
            </w:r>
            <w:proofErr w:type="spellStart"/>
            <w:r w:rsidRPr="003F00E6">
              <w:rPr>
                <w:bCs/>
                <w:sz w:val="24"/>
                <w:szCs w:val="24"/>
              </w:rPr>
              <w:t>спосібу</w:t>
            </w:r>
            <w:proofErr w:type="spellEnd"/>
            <w:r w:rsidRPr="003F00E6">
              <w:rPr>
                <w:bCs/>
                <w:sz w:val="24"/>
                <w:szCs w:val="24"/>
              </w:rPr>
              <w:t xml:space="preserve"> д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ієслів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. </w:t>
            </w:r>
          </w:p>
          <w:p w14:paraId="5D782B0D" w14:textId="2EAD124D" w:rsidR="00DC11AD" w:rsidRPr="003F00E6" w:rsidRDefault="00DC11AD" w:rsidP="00DC11AD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bCs/>
                <w:sz w:val="24"/>
                <w:szCs w:val="24"/>
                <w:u w:val="single"/>
              </w:rPr>
              <w:t xml:space="preserve">Граматика: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Презентальні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форми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кон’юнктиву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непрямій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мові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F00E6">
              <w:rPr>
                <w:bCs/>
                <w:sz w:val="24"/>
                <w:szCs w:val="24"/>
                <w:lang w:val="ru-RU"/>
              </w:rPr>
              <w:t>їх</w:t>
            </w:r>
            <w:proofErr w:type="spellEnd"/>
            <w:r w:rsidRPr="003F00E6">
              <w:rPr>
                <w:bCs/>
                <w:sz w:val="24"/>
                <w:szCs w:val="24"/>
                <w:lang w:val="ru-RU"/>
              </w:rPr>
              <w:t xml:space="preserve"> переклад.</w:t>
            </w:r>
          </w:p>
          <w:p w14:paraId="4783DE21" w14:textId="77777777" w:rsidR="00DC11AD" w:rsidRPr="003F00E6" w:rsidRDefault="00DC11AD" w:rsidP="00DC11AD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>28.</w:t>
            </w:r>
            <w:r w:rsidRPr="003F00E6">
              <w:rPr>
                <w:sz w:val="24"/>
                <w:szCs w:val="24"/>
                <w:lang w:val="ru-RU"/>
              </w:rPr>
              <w:t xml:space="preserve"> Переклад та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перекладацький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F00E6">
              <w:rPr>
                <w:sz w:val="24"/>
                <w:szCs w:val="24"/>
                <w:lang w:val="ru-RU"/>
              </w:rPr>
              <w:t>техн</w:t>
            </w:r>
            <w:proofErr w:type="gramEnd"/>
            <w:r w:rsidRPr="003F00E6">
              <w:rPr>
                <w:sz w:val="24"/>
                <w:szCs w:val="24"/>
                <w:lang w:val="ru-RU"/>
              </w:rPr>
              <w:t>ічного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тексту з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німецької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українську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. </w:t>
            </w:r>
          </w:p>
          <w:p w14:paraId="2D3211AB" w14:textId="77777777" w:rsidR="008927D3" w:rsidRPr="003F00E6" w:rsidRDefault="00DC11AD" w:rsidP="00DC11AD">
            <w:pPr>
              <w:jc w:val="both"/>
              <w:rPr>
                <w:sz w:val="24"/>
                <w:szCs w:val="24"/>
                <w:lang w:val="ru-RU"/>
              </w:rPr>
            </w:pPr>
            <w:r w:rsidRPr="003F00E6">
              <w:rPr>
                <w:sz w:val="24"/>
                <w:szCs w:val="24"/>
                <w:u w:val="single"/>
              </w:rPr>
              <w:t>Граматика:</w:t>
            </w:r>
            <w:r w:rsidRPr="003F00E6">
              <w:rPr>
                <w:sz w:val="24"/>
                <w:szCs w:val="24"/>
              </w:rPr>
              <w:t xml:space="preserve"> </w:t>
            </w:r>
            <w:r w:rsidRPr="003F00E6">
              <w:rPr>
                <w:sz w:val="24"/>
                <w:szCs w:val="24"/>
                <w:lang w:val="ru-RU"/>
              </w:rPr>
              <w:t xml:space="preserve">Презенс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кон’юнктиву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значенні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реальної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можливості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перекладу.</w:t>
            </w:r>
          </w:p>
          <w:p w14:paraId="4C7F72D8" w14:textId="77777777" w:rsidR="00E5104F" w:rsidRPr="003F00E6" w:rsidRDefault="00E5104F" w:rsidP="00DC11AD">
            <w:pPr>
              <w:jc w:val="both"/>
              <w:rPr>
                <w:sz w:val="24"/>
                <w:szCs w:val="24"/>
                <w:lang w:eastAsia="uk-UA"/>
              </w:rPr>
            </w:pPr>
            <w:r w:rsidRPr="003F00E6">
              <w:rPr>
                <w:sz w:val="24"/>
                <w:szCs w:val="24"/>
              </w:rPr>
              <w:t xml:space="preserve">29. </w:t>
            </w:r>
            <w:r w:rsidRPr="003F00E6">
              <w:rPr>
                <w:sz w:val="24"/>
                <w:szCs w:val="24"/>
                <w:lang w:eastAsia="uk-UA"/>
              </w:rPr>
              <w:t xml:space="preserve">Лексична тема: </w:t>
            </w:r>
            <w:r w:rsidRPr="003F00E6">
              <w:rPr>
                <w:sz w:val="24"/>
                <w:szCs w:val="24"/>
                <w:u w:val="single"/>
                <w:lang w:eastAsia="uk-UA"/>
              </w:rPr>
              <w:t xml:space="preserve">Наука та </w:t>
            </w:r>
            <w:proofErr w:type="spellStart"/>
            <w:r w:rsidRPr="003F00E6">
              <w:rPr>
                <w:sz w:val="24"/>
                <w:szCs w:val="24"/>
                <w:u w:val="single"/>
                <w:lang w:eastAsia="uk-UA"/>
              </w:rPr>
              <w:t>даслідження</w:t>
            </w:r>
            <w:proofErr w:type="spellEnd"/>
            <w:r w:rsidRPr="003F00E6">
              <w:rPr>
                <w:sz w:val="24"/>
                <w:szCs w:val="24"/>
                <w:u w:val="single"/>
                <w:lang w:eastAsia="uk-UA"/>
              </w:rPr>
              <w:t>.</w:t>
            </w:r>
            <w:r w:rsidRPr="003F00E6">
              <w:rPr>
                <w:sz w:val="24"/>
                <w:szCs w:val="24"/>
                <w:lang w:eastAsia="uk-UA"/>
              </w:rPr>
              <w:t xml:space="preserve"> Техніка та побут. Альтернативні види енергії. Альтернативна медицина.</w:t>
            </w:r>
          </w:p>
          <w:p w14:paraId="02DEE8F3" w14:textId="77777777" w:rsidR="00E5104F" w:rsidRPr="003F00E6" w:rsidRDefault="00E5104F" w:rsidP="00E5104F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>30.</w:t>
            </w:r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r w:rsidRPr="003F00E6">
              <w:rPr>
                <w:sz w:val="24"/>
                <w:szCs w:val="24"/>
              </w:rPr>
              <w:t>Читання та опрацювання</w:t>
            </w:r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науково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>-популярного тексту «</w:t>
            </w:r>
            <w:r w:rsidRPr="003F00E6">
              <w:rPr>
                <w:sz w:val="24"/>
                <w:szCs w:val="24"/>
              </w:rPr>
              <w:t>Ми будуємо водну гору</w:t>
            </w:r>
            <w:r w:rsidRPr="003F00E6">
              <w:rPr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лексичних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граматичних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труднощі</w:t>
            </w:r>
            <w:proofErr w:type="gramStart"/>
            <w:r w:rsidRPr="003F00E6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3F00E6">
              <w:rPr>
                <w:sz w:val="24"/>
                <w:szCs w:val="24"/>
                <w:lang w:val="ru-RU"/>
              </w:rPr>
              <w:t xml:space="preserve"> перекладу.</w:t>
            </w:r>
          </w:p>
          <w:p w14:paraId="74C2DD04" w14:textId="77777777" w:rsidR="00E5104F" w:rsidRPr="003F00E6" w:rsidRDefault="00E5104F" w:rsidP="00E5104F">
            <w:pPr>
              <w:jc w:val="both"/>
              <w:rPr>
                <w:sz w:val="24"/>
                <w:szCs w:val="24"/>
                <w:lang w:val="ru-RU"/>
              </w:rPr>
            </w:pPr>
            <w:r w:rsidRPr="003F00E6">
              <w:rPr>
                <w:sz w:val="24"/>
                <w:szCs w:val="24"/>
                <w:u w:val="single"/>
              </w:rPr>
              <w:t>Граматика:</w:t>
            </w:r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Претеритальні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конюнктиву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ірреальних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реченнях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r w:rsidRPr="003F00E6">
              <w:rPr>
                <w:sz w:val="24"/>
                <w:szCs w:val="24"/>
              </w:rPr>
              <w:t>т</w:t>
            </w:r>
            <w:r w:rsidRPr="003F00E6">
              <w:rPr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перекладу.</w:t>
            </w:r>
          </w:p>
          <w:p w14:paraId="6582A91E" w14:textId="77777777" w:rsidR="00D928BA" w:rsidRPr="003F00E6" w:rsidRDefault="00D928BA" w:rsidP="00D928BA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>31.</w:t>
            </w:r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r w:rsidRPr="003F00E6">
              <w:rPr>
                <w:sz w:val="24"/>
                <w:szCs w:val="24"/>
              </w:rPr>
              <w:t>Читання та перекладацький аналіз науково-популярної</w:t>
            </w:r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німецькомовної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«</w:t>
            </w:r>
            <w:r w:rsidRPr="003F00E6">
              <w:rPr>
                <w:sz w:val="24"/>
                <w:szCs w:val="24"/>
              </w:rPr>
              <w:t>Занурення у таємничий світ</w:t>
            </w:r>
            <w:r w:rsidRPr="003F00E6">
              <w:rPr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вправ</w:t>
            </w:r>
            <w:proofErr w:type="spellEnd"/>
            <w:r w:rsidRPr="003F00E6">
              <w:rPr>
                <w:sz w:val="24"/>
                <w:szCs w:val="24"/>
              </w:rPr>
              <w:t>.</w:t>
            </w:r>
            <w:r w:rsidRPr="003F00E6">
              <w:rPr>
                <w:sz w:val="24"/>
                <w:szCs w:val="24"/>
                <w:lang w:val="ru-RU"/>
              </w:rPr>
              <w:t xml:space="preserve"> </w:t>
            </w:r>
          </w:p>
          <w:p w14:paraId="4F5DD9B0" w14:textId="77777777" w:rsidR="00D928BA" w:rsidRPr="003F00E6" w:rsidRDefault="00D928BA" w:rsidP="00D928BA">
            <w:pPr>
              <w:jc w:val="both"/>
              <w:rPr>
                <w:sz w:val="24"/>
                <w:szCs w:val="24"/>
                <w:lang w:val="ru-RU"/>
              </w:rPr>
            </w:pPr>
            <w:r w:rsidRPr="003F00E6">
              <w:rPr>
                <w:sz w:val="24"/>
                <w:szCs w:val="24"/>
                <w:u w:val="single"/>
              </w:rPr>
              <w:t>Граматика:</w:t>
            </w:r>
            <w:r w:rsidRPr="003F00E6">
              <w:rPr>
                <w:sz w:val="24"/>
                <w:szCs w:val="24"/>
              </w:rPr>
              <w:t xml:space="preserve"> П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ретеритальні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конюнктиву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ірреальних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реченнях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Порівняльні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речення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зі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сполучниками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«</w:t>
            </w:r>
            <w:r w:rsidRPr="003F00E6">
              <w:rPr>
                <w:sz w:val="24"/>
                <w:szCs w:val="24"/>
                <w:lang w:val="de-DE"/>
              </w:rPr>
              <w:t>als</w:t>
            </w:r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r w:rsidRPr="003F00E6">
              <w:rPr>
                <w:sz w:val="24"/>
                <w:szCs w:val="24"/>
                <w:lang w:val="de-DE"/>
              </w:rPr>
              <w:t>ob</w:t>
            </w:r>
            <w:r w:rsidRPr="003F00E6">
              <w:rPr>
                <w:sz w:val="24"/>
                <w:szCs w:val="24"/>
                <w:lang w:val="ru-RU"/>
              </w:rPr>
              <w:t>», «</w:t>
            </w:r>
            <w:r w:rsidRPr="003F00E6">
              <w:rPr>
                <w:sz w:val="24"/>
                <w:szCs w:val="24"/>
                <w:lang w:val="de-DE"/>
              </w:rPr>
              <w:t>als</w:t>
            </w:r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r w:rsidRPr="003F00E6">
              <w:rPr>
                <w:sz w:val="24"/>
                <w:szCs w:val="24"/>
                <w:lang w:val="de-DE"/>
              </w:rPr>
              <w:t>wenn</w:t>
            </w:r>
            <w:r w:rsidRPr="003F00E6">
              <w:rPr>
                <w:sz w:val="24"/>
                <w:szCs w:val="24"/>
                <w:lang w:val="ru-RU"/>
              </w:rPr>
              <w:t>».</w:t>
            </w:r>
          </w:p>
          <w:p w14:paraId="05B7F3C2" w14:textId="77777777" w:rsidR="00D928BA" w:rsidRPr="003F00E6" w:rsidRDefault="00D928BA" w:rsidP="00D928BA">
            <w:pPr>
              <w:jc w:val="both"/>
              <w:rPr>
                <w:sz w:val="24"/>
                <w:szCs w:val="24"/>
                <w:lang w:eastAsia="uk-UA"/>
              </w:rPr>
            </w:pPr>
            <w:r w:rsidRPr="003F00E6">
              <w:rPr>
                <w:sz w:val="24"/>
                <w:szCs w:val="24"/>
              </w:rPr>
              <w:t xml:space="preserve">32. </w:t>
            </w:r>
            <w:r w:rsidRPr="003F00E6">
              <w:rPr>
                <w:bCs/>
                <w:sz w:val="24"/>
                <w:szCs w:val="24"/>
              </w:rPr>
              <w:t xml:space="preserve">Ознайомлення з текстом за темою </w:t>
            </w:r>
            <w:r w:rsidRPr="003F00E6">
              <w:rPr>
                <w:sz w:val="24"/>
                <w:szCs w:val="24"/>
                <w:lang w:eastAsia="uk-UA"/>
              </w:rPr>
              <w:t xml:space="preserve">«Альтернативна енергія»: 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</w:rPr>
              <w:t>дотекстовий</w:t>
            </w:r>
            <w:proofErr w:type="spellEnd"/>
            <w:r w:rsidRPr="003F00E6">
              <w:rPr>
                <w:bCs/>
                <w:sz w:val="24"/>
                <w:szCs w:val="24"/>
              </w:rPr>
              <w:t>, текстовий етап. Виконання вправ на активізацію словника, лексико-стилістичний та перекладацький аналіз тексту.</w:t>
            </w:r>
            <w:r w:rsidRPr="003F00E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eastAsia="uk-UA"/>
              </w:rPr>
              <w:t>Обзор</w:t>
            </w:r>
            <w:proofErr w:type="spellEnd"/>
            <w:r w:rsidRPr="003F00E6">
              <w:rPr>
                <w:sz w:val="24"/>
                <w:szCs w:val="24"/>
                <w:lang w:eastAsia="uk-UA"/>
              </w:rPr>
              <w:t xml:space="preserve"> особливостей перекладу </w:t>
            </w:r>
            <w:proofErr w:type="spellStart"/>
            <w:r w:rsidRPr="003F00E6">
              <w:rPr>
                <w:sz w:val="24"/>
                <w:szCs w:val="24"/>
                <w:lang w:eastAsia="uk-UA"/>
              </w:rPr>
              <w:t>фразеосполучень</w:t>
            </w:r>
            <w:proofErr w:type="spellEnd"/>
            <w:r w:rsidRPr="003F00E6">
              <w:rPr>
                <w:sz w:val="24"/>
                <w:szCs w:val="24"/>
                <w:lang w:eastAsia="uk-UA"/>
              </w:rPr>
              <w:t xml:space="preserve"> чи фразеологічних </w:t>
            </w:r>
            <w:proofErr w:type="spellStart"/>
            <w:r w:rsidRPr="003F00E6">
              <w:rPr>
                <w:sz w:val="24"/>
                <w:szCs w:val="24"/>
                <w:lang w:eastAsia="uk-UA"/>
              </w:rPr>
              <w:t>колокацій</w:t>
            </w:r>
            <w:proofErr w:type="spellEnd"/>
            <w:r w:rsidRPr="003F00E6">
              <w:rPr>
                <w:sz w:val="24"/>
                <w:szCs w:val="24"/>
                <w:lang w:eastAsia="uk-UA"/>
              </w:rPr>
              <w:t>.</w:t>
            </w:r>
          </w:p>
          <w:p w14:paraId="68AF2029" w14:textId="77777777" w:rsidR="00D928BA" w:rsidRPr="003F00E6" w:rsidRDefault="00D928BA" w:rsidP="00D928BA">
            <w:pPr>
              <w:jc w:val="both"/>
              <w:rPr>
                <w:bCs/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 xml:space="preserve">33. </w:t>
            </w:r>
            <w:r w:rsidRPr="003F00E6">
              <w:rPr>
                <w:sz w:val="24"/>
                <w:szCs w:val="24"/>
                <w:lang w:eastAsia="uk-UA"/>
              </w:rPr>
              <w:t xml:space="preserve">Лексична тема: </w:t>
            </w:r>
            <w:r w:rsidRPr="003F00E6">
              <w:rPr>
                <w:sz w:val="24"/>
                <w:szCs w:val="24"/>
                <w:u w:val="single"/>
                <w:lang w:eastAsia="uk-UA"/>
              </w:rPr>
              <w:t>Погляд в майбутнє.</w:t>
            </w:r>
            <w:r w:rsidRPr="003F00E6">
              <w:rPr>
                <w:sz w:val="24"/>
                <w:szCs w:val="24"/>
                <w:lang w:eastAsia="uk-UA"/>
              </w:rPr>
              <w:t xml:space="preserve"> Прогнози майбутнього. </w:t>
            </w:r>
            <w:r w:rsidRPr="003F00E6">
              <w:rPr>
                <w:bCs/>
                <w:sz w:val="24"/>
                <w:szCs w:val="24"/>
              </w:rPr>
              <w:t>Ознайомлення з текстом за темою «</w:t>
            </w:r>
            <w:r w:rsidRPr="003F00E6">
              <w:rPr>
                <w:sz w:val="24"/>
                <w:szCs w:val="24"/>
                <w:lang w:eastAsia="uk-UA"/>
              </w:rPr>
              <w:t>Роботи – наше майбутнє?»:</w:t>
            </w:r>
            <w:r w:rsidRPr="003F00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00E6">
              <w:rPr>
                <w:bCs/>
                <w:sz w:val="24"/>
                <w:szCs w:val="24"/>
              </w:rPr>
              <w:t>дотекстовий</w:t>
            </w:r>
            <w:proofErr w:type="spellEnd"/>
            <w:r w:rsidRPr="003F00E6">
              <w:rPr>
                <w:bCs/>
                <w:sz w:val="24"/>
                <w:szCs w:val="24"/>
              </w:rPr>
              <w:t>, текстовий етап. Виконання вправ на активізацію словника, лексико-стилістичний та перекладацький аналіз тексту. Виконання завдань для розвитку навичок аудіювання та говоріння за темою</w:t>
            </w:r>
          </w:p>
          <w:p w14:paraId="5A71EF4D" w14:textId="77777777" w:rsidR="00D928BA" w:rsidRPr="003F00E6" w:rsidRDefault="00D928BA" w:rsidP="00D928BA">
            <w:pPr>
              <w:jc w:val="both"/>
              <w:rPr>
                <w:sz w:val="24"/>
                <w:szCs w:val="24"/>
                <w:lang w:eastAsia="uk-UA"/>
              </w:rPr>
            </w:pPr>
            <w:r w:rsidRPr="003F00E6">
              <w:rPr>
                <w:sz w:val="24"/>
                <w:szCs w:val="24"/>
                <w:lang w:eastAsia="uk-UA"/>
              </w:rPr>
              <w:t xml:space="preserve">34. Переклад та перекладацький аналіз науково-популярного тексту «Віковий костюм». Виконання вправ на особливості перекладу фразеологічних </w:t>
            </w:r>
            <w:proofErr w:type="spellStart"/>
            <w:r w:rsidRPr="003F00E6">
              <w:rPr>
                <w:sz w:val="24"/>
                <w:szCs w:val="24"/>
                <w:lang w:eastAsia="uk-UA"/>
              </w:rPr>
              <w:t>колокацій</w:t>
            </w:r>
            <w:proofErr w:type="spellEnd"/>
            <w:r w:rsidRPr="003F00E6">
              <w:rPr>
                <w:sz w:val="24"/>
                <w:szCs w:val="24"/>
                <w:lang w:eastAsia="uk-UA"/>
              </w:rPr>
              <w:t>.</w:t>
            </w:r>
          </w:p>
          <w:p w14:paraId="3FFFF7EB" w14:textId="77777777" w:rsidR="003F00E6" w:rsidRPr="003F00E6" w:rsidRDefault="003F00E6" w:rsidP="003F00E6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>35.</w:t>
            </w:r>
            <w:r w:rsidRPr="003F00E6">
              <w:rPr>
                <w:sz w:val="24"/>
                <w:szCs w:val="24"/>
                <w:lang w:val="ru-RU"/>
              </w:rPr>
              <w:t xml:space="preserve"> Переклад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україномовної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науково-популярної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3F00E6">
              <w:rPr>
                <w:sz w:val="24"/>
                <w:szCs w:val="24"/>
              </w:rPr>
              <w:t xml:space="preserve"> «Альтернативна медицина»</w:t>
            </w:r>
            <w:r w:rsidRPr="003F00E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лексичних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граматичних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труднощі</w:t>
            </w:r>
            <w:proofErr w:type="gramStart"/>
            <w:r w:rsidRPr="003F00E6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3F00E6">
              <w:rPr>
                <w:sz w:val="24"/>
                <w:szCs w:val="24"/>
                <w:lang w:val="ru-RU"/>
              </w:rPr>
              <w:t xml:space="preserve"> перекладу. </w:t>
            </w:r>
          </w:p>
          <w:p w14:paraId="16B3B15D" w14:textId="77777777" w:rsidR="003F00E6" w:rsidRPr="003F00E6" w:rsidRDefault="003F00E6" w:rsidP="003F00E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F00E6">
              <w:rPr>
                <w:sz w:val="24"/>
                <w:szCs w:val="24"/>
                <w:lang w:val="ru-RU"/>
              </w:rPr>
              <w:t>Реферування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україномовної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науково-популярної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3F00E6">
              <w:rPr>
                <w:sz w:val="24"/>
                <w:szCs w:val="24"/>
              </w:rPr>
              <w:t xml:space="preserve"> «Альтернативна медицина»</w:t>
            </w:r>
            <w:r w:rsidRPr="003F00E6">
              <w:rPr>
                <w:sz w:val="24"/>
                <w:szCs w:val="24"/>
                <w:lang w:val="ru-RU"/>
              </w:rPr>
              <w:t>.</w:t>
            </w:r>
          </w:p>
          <w:p w14:paraId="024B76AE" w14:textId="77777777" w:rsidR="003F00E6" w:rsidRPr="003F00E6" w:rsidRDefault="003F00E6" w:rsidP="003F00E6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>36.</w:t>
            </w:r>
            <w:r w:rsidRPr="003F00E6">
              <w:rPr>
                <w:sz w:val="24"/>
                <w:szCs w:val="24"/>
                <w:lang w:val="ru-RU"/>
              </w:rPr>
              <w:t xml:space="preserve"> Переклад та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перекладацький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F00E6">
              <w:rPr>
                <w:sz w:val="24"/>
                <w:szCs w:val="24"/>
                <w:lang w:val="ru-RU"/>
              </w:rPr>
              <w:t>техн</w:t>
            </w:r>
            <w:proofErr w:type="gramEnd"/>
            <w:r w:rsidRPr="003F00E6">
              <w:rPr>
                <w:sz w:val="24"/>
                <w:szCs w:val="24"/>
                <w:lang w:val="ru-RU"/>
              </w:rPr>
              <w:t>ічного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тексту з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німецької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українську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. </w:t>
            </w:r>
          </w:p>
          <w:p w14:paraId="40A9EBF7" w14:textId="24149388" w:rsidR="003F00E6" w:rsidRPr="006079B2" w:rsidRDefault="003F00E6" w:rsidP="003F00E6">
            <w:pPr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  <w:u w:val="single"/>
              </w:rPr>
              <w:t xml:space="preserve">Граматика: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Підрядні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обставинні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речення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наслідку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sz w:val="24"/>
                <w:szCs w:val="24"/>
                <w:lang w:val="ru-RU"/>
              </w:rPr>
              <w:t>структури</w:t>
            </w:r>
            <w:proofErr w:type="spellEnd"/>
            <w:r w:rsidRPr="003F00E6">
              <w:rPr>
                <w:sz w:val="24"/>
                <w:szCs w:val="24"/>
                <w:lang w:val="ru-RU"/>
              </w:rPr>
              <w:t xml:space="preserve"> та перекладу.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4AA9E316" w:rsidR="00B02574" w:rsidRPr="00B02574" w:rsidRDefault="008927D3" w:rsidP="008927D3">
            <w:pPr>
              <w:pStyle w:val="ab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b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d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d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d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відеоконференцій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7655E916" w14:textId="77777777" w:rsidR="003F00E6" w:rsidRPr="003F00E6" w:rsidRDefault="003F00E6" w:rsidP="003F00E6">
            <w:pPr>
              <w:ind w:firstLine="36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00E6">
              <w:rPr>
                <w:b/>
                <w:bCs/>
                <w:i/>
                <w:iCs/>
                <w:sz w:val="24"/>
                <w:szCs w:val="24"/>
              </w:rPr>
              <w:t>Рекомедована</w:t>
            </w:r>
            <w:proofErr w:type="spellEnd"/>
            <w:r w:rsidRPr="003F00E6">
              <w:rPr>
                <w:b/>
                <w:bCs/>
                <w:i/>
                <w:iCs/>
                <w:sz w:val="24"/>
                <w:szCs w:val="24"/>
              </w:rPr>
              <w:t xml:space="preserve"> література</w:t>
            </w:r>
          </w:p>
          <w:p w14:paraId="58DBE2CF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3F00E6">
              <w:rPr>
                <w:b/>
                <w:bCs/>
                <w:iCs/>
                <w:sz w:val="24"/>
                <w:szCs w:val="24"/>
                <w:lang w:val="ru-RU"/>
              </w:rPr>
              <w:t>Основна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14:paraId="0698F5BF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1. </w:t>
            </w:r>
            <w:proofErr w:type="spellStart"/>
            <w:proofErr w:type="gramStart"/>
            <w:r w:rsidRPr="003F00E6">
              <w:rPr>
                <w:bCs/>
                <w:iCs/>
                <w:sz w:val="24"/>
                <w:szCs w:val="24"/>
                <w:lang w:val="ru-RU"/>
              </w:rPr>
              <w:t>Б</w:t>
            </w:r>
            <w:proofErr w:type="gramEnd"/>
            <w:r w:rsidRPr="003F00E6">
              <w:rPr>
                <w:bCs/>
                <w:iCs/>
                <w:sz w:val="24"/>
                <w:szCs w:val="24"/>
                <w:lang w:val="ru-RU"/>
              </w:rPr>
              <w:t>ілоус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О.М.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Теорія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технологія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перекладу. Курс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лекцій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доопрацьований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та 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доповнений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Навчальний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F00E6">
              <w:rPr>
                <w:bCs/>
                <w:iCs/>
                <w:sz w:val="24"/>
                <w:szCs w:val="24"/>
                <w:lang w:val="ru-RU"/>
              </w:rPr>
              <w:t>пос</w:t>
            </w:r>
            <w:proofErr w:type="gramEnd"/>
            <w:r w:rsidRPr="003F00E6">
              <w:rPr>
                <w:bCs/>
                <w:iCs/>
                <w:sz w:val="24"/>
                <w:szCs w:val="24"/>
                <w:lang w:val="ru-RU"/>
              </w:rPr>
              <w:t>ібник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студентів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перекладацьких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відділень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Кіровоград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, РВВ КДПУ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ім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. В.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Винниченка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, 2013. – 200 с. 2.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Володіна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Т.С.,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Рудківський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О.П.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Загальна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теорія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перекладу для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першого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бакалаврського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) </w:t>
            </w:r>
            <w:proofErr w:type="spellStart"/>
            <w:proofErr w:type="gramStart"/>
            <w:r w:rsidRPr="003F00E6">
              <w:rPr>
                <w:bCs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3F00E6">
              <w:rPr>
                <w:bCs/>
                <w:iCs/>
                <w:sz w:val="24"/>
                <w:szCs w:val="24"/>
                <w:lang w:val="ru-RU"/>
              </w:rPr>
              <w:t>івня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Навч</w:t>
            </w:r>
            <w:proofErr w:type="spellEnd"/>
            <w:proofErr w:type="gramStart"/>
            <w:r w:rsidRPr="003F00E6">
              <w:rPr>
                <w:bCs/>
                <w:iCs/>
                <w:sz w:val="24"/>
                <w:szCs w:val="24"/>
                <w:lang w:val="ru-RU"/>
              </w:rPr>
              <w:t>.-</w:t>
            </w:r>
            <w:proofErr w:type="gram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метод.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посібник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>. − К.: Вид</w:t>
            </w:r>
            <w:proofErr w:type="gramStart"/>
            <w:r w:rsidRPr="003F00E6">
              <w:rPr>
                <w:bCs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00E6">
              <w:rPr>
                <w:bCs/>
                <w:iCs/>
                <w:sz w:val="24"/>
                <w:szCs w:val="24"/>
                <w:lang w:val="ru-RU"/>
              </w:rPr>
              <w:t>ц</w:t>
            </w:r>
            <w:proofErr w:type="gram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ентр КНЛУ, 2017. – 296 с.  </w:t>
            </w:r>
          </w:p>
          <w:p w14:paraId="35184BFF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Кияк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Т.Р., Науменко А.М.,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Огуй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О.Д.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Теорія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та практика перекладу </w:t>
            </w:r>
            <w:proofErr w:type="gramStart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( </w:t>
            </w:r>
            <w:proofErr w:type="spellStart"/>
            <w:proofErr w:type="gramEnd"/>
            <w:r w:rsidRPr="003F00E6">
              <w:rPr>
                <w:bCs/>
                <w:iCs/>
                <w:sz w:val="24"/>
                <w:szCs w:val="24"/>
                <w:lang w:val="ru-RU"/>
              </w:rPr>
              <w:t>німецька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мова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). </w:t>
            </w:r>
            <w:proofErr w:type="spellStart"/>
            <w:proofErr w:type="gramStart"/>
            <w:r w:rsidRPr="003F00E6">
              <w:rPr>
                <w:bCs/>
                <w:iCs/>
                <w:sz w:val="24"/>
                <w:szCs w:val="24"/>
                <w:lang w:val="ru-RU"/>
              </w:rPr>
              <w:t>П</w:t>
            </w:r>
            <w:proofErr w:type="gramEnd"/>
            <w:r w:rsidRPr="003F00E6">
              <w:rPr>
                <w:bCs/>
                <w:iCs/>
                <w:sz w:val="24"/>
                <w:szCs w:val="24"/>
                <w:lang w:val="ru-RU"/>
              </w:rPr>
              <w:t>ідручник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студентів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вищих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навчальних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закладів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Вінниця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: Нова </w:t>
            </w:r>
            <w:r w:rsidRPr="003F00E6">
              <w:rPr>
                <w:bCs/>
                <w:iCs/>
                <w:sz w:val="24"/>
                <w:szCs w:val="24"/>
                <w:lang w:val="ru-RU"/>
              </w:rPr>
              <w:lastRenderedPageBreak/>
              <w:t>книга, 2006. – 592 с.</w:t>
            </w:r>
          </w:p>
          <w:p w14:paraId="0028448A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Методичні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вказівки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чи</w:t>
            </w:r>
            <w:r w:rsidRPr="003F00E6">
              <w:rPr>
                <w:bCs/>
                <w:iCs/>
                <w:sz w:val="24"/>
                <w:szCs w:val="24"/>
              </w:rPr>
              <w:t>тання</w:t>
            </w:r>
            <w:proofErr w:type="spellEnd"/>
            <w:r w:rsidRPr="003F00E6">
              <w:rPr>
                <w:bCs/>
                <w:iCs/>
                <w:sz w:val="24"/>
                <w:szCs w:val="24"/>
              </w:rPr>
              <w:t xml:space="preserve"> та перекладу</w:t>
            </w: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фахових</w:t>
            </w:r>
            <w:proofErr w:type="spellEnd"/>
            <w:r w:rsidRPr="003F00E6">
              <w:rPr>
                <w:bCs/>
                <w:iCs/>
                <w:sz w:val="24"/>
                <w:szCs w:val="24"/>
              </w:rPr>
              <w:t xml:space="preserve"> німецькомовних</w:t>
            </w: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текстів</w:t>
            </w:r>
            <w:proofErr w:type="spellEnd"/>
            <w:r w:rsidRPr="003F00E6">
              <w:rPr>
                <w:bCs/>
                <w:iCs/>
                <w:sz w:val="24"/>
                <w:szCs w:val="24"/>
              </w:rPr>
              <w:t xml:space="preserve"> у галузі залізничного транспорту:</w:t>
            </w: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Дніпропетровськ</w:t>
            </w:r>
            <w:proofErr w:type="spellEnd"/>
            <w:r w:rsidRPr="003F00E6">
              <w:rPr>
                <w:bCs/>
                <w:iCs/>
                <w:sz w:val="24"/>
                <w:szCs w:val="24"/>
              </w:rPr>
              <w:t>: Літограф,</w:t>
            </w: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20</w:t>
            </w:r>
            <w:r w:rsidRPr="003F00E6">
              <w:rPr>
                <w:bCs/>
                <w:iCs/>
                <w:sz w:val="24"/>
                <w:szCs w:val="24"/>
              </w:rPr>
              <w:t>16.</w:t>
            </w: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– 4</w:t>
            </w:r>
            <w:r w:rsidRPr="003F00E6">
              <w:rPr>
                <w:bCs/>
                <w:iCs/>
                <w:sz w:val="24"/>
                <w:szCs w:val="24"/>
              </w:rPr>
              <w:t>2</w:t>
            </w: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с.</w:t>
            </w:r>
          </w:p>
          <w:p w14:paraId="23DA1FE0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</w:rPr>
            </w:pP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5. </w:t>
            </w:r>
            <w:r w:rsidRPr="003F00E6">
              <w:rPr>
                <w:bCs/>
                <w:iCs/>
                <w:sz w:val="24"/>
                <w:szCs w:val="24"/>
              </w:rPr>
              <w:t>Методичні рекомендації з читання та перекладу фахових (залізничних) німецькомовних текстів—Дніпропетровськ, 2015. – 49 с.</w:t>
            </w:r>
          </w:p>
          <w:p w14:paraId="0205A1A2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  <w:lang w:val="de-DE"/>
              </w:rPr>
            </w:pPr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Методичні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вказівки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з перекладу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німецьких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фахових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текстів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ru-RU"/>
              </w:rPr>
              <w:t>Дніпропетровськ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de-DE"/>
              </w:rPr>
              <w:t>, 2005</w:t>
            </w:r>
            <w:r w:rsidRPr="003F00E6">
              <w:rPr>
                <w:bCs/>
                <w:iCs/>
                <w:sz w:val="24"/>
                <w:szCs w:val="24"/>
              </w:rPr>
              <w:t>.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 xml:space="preserve"> – 44 </w:t>
            </w:r>
            <w:r w:rsidRPr="003F00E6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>.</w:t>
            </w:r>
          </w:p>
          <w:p w14:paraId="2D1669C4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3F00E6">
              <w:rPr>
                <w:b/>
                <w:bCs/>
                <w:iCs/>
                <w:sz w:val="24"/>
                <w:szCs w:val="24"/>
                <w:lang w:val="ru-RU"/>
              </w:rPr>
              <w:t>Додаткова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de-DE"/>
              </w:rPr>
              <w:t xml:space="preserve"> </w:t>
            </w:r>
          </w:p>
          <w:p w14:paraId="4FE45A99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  <w:lang w:val="de-DE"/>
              </w:rPr>
            </w:pPr>
            <w:r w:rsidRPr="003F00E6">
              <w:rPr>
                <w:bCs/>
                <w:iCs/>
                <w:sz w:val="24"/>
                <w:szCs w:val="24"/>
              </w:rPr>
              <w:t>7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>. Aspekte. Mittelstufe Deutsch</w:t>
            </w:r>
            <w:r w:rsidRPr="003F00E6">
              <w:rPr>
                <w:bCs/>
                <w:iCs/>
                <w:sz w:val="24"/>
                <w:szCs w:val="24"/>
              </w:rPr>
              <w:t xml:space="preserve">: 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>Lehrbuch 2</w:t>
            </w:r>
            <w:r w:rsidRPr="003F00E6">
              <w:rPr>
                <w:bCs/>
                <w:iCs/>
                <w:sz w:val="24"/>
                <w:szCs w:val="24"/>
              </w:rPr>
              <w:t>.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 xml:space="preserve"> – Berlin und München</w:t>
            </w:r>
            <w:r w:rsidRPr="003F00E6">
              <w:rPr>
                <w:bCs/>
                <w:iCs/>
                <w:sz w:val="24"/>
                <w:szCs w:val="24"/>
              </w:rPr>
              <w:t>: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 xml:space="preserve"> Langenscheidt KG, 2008. – 199 S.</w:t>
            </w:r>
          </w:p>
          <w:p w14:paraId="06747AA0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  <w:lang w:val="de-DE"/>
              </w:rPr>
            </w:pPr>
            <w:r w:rsidRPr="003F00E6">
              <w:rPr>
                <w:bCs/>
                <w:iCs/>
                <w:sz w:val="24"/>
                <w:szCs w:val="24"/>
              </w:rPr>
              <w:t xml:space="preserve">8. 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>Deutsch als Fremdsprache für Mittelstufe</w:t>
            </w:r>
            <w:r w:rsidRPr="003F00E6">
              <w:rPr>
                <w:bCs/>
                <w:iCs/>
                <w:sz w:val="24"/>
                <w:szCs w:val="24"/>
              </w:rPr>
              <w:t xml:space="preserve">: 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 xml:space="preserve">Abschlusskurs. –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de-DE"/>
              </w:rPr>
              <w:t>Hueber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de-DE"/>
              </w:rPr>
              <w:t xml:space="preserve"> Verlag, 2008. – 128 S.</w:t>
            </w:r>
          </w:p>
          <w:p w14:paraId="3D90F3D6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  <w:lang w:val="de-DE"/>
              </w:rPr>
            </w:pPr>
            <w:r w:rsidRPr="003F00E6">
              <w:rPr>
                <w:bCs/>
                <w:iCs/>
                <w:sz w:val="24"/>
                <w:szCs w:val="24"/>
              </w:rPr>
              <w:t>9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 xml:space="preserve">. </w:t>
            </w:r>
            <w:proofErr w:type="gramStart"/>
            <w:r w:rsidRPr="003F00E6">
              <w:rPr>
                <w:bCs/>
                <w:iCs/>
                <w:sz w:val="24"/>
                <w:szCs w:val="24"/>
                <w:lang w:val="de-DE"/>
              </w:rPr>
              <w:t>Schritte</w:t>
            </w:r>
            <w:proofErr w:type="gramEnd"/>
            <w:r w:rsidRPr="003F00E6">
              <w:rPr>
                <w:bCs/>
                <w:iCs/>
                <w:sz w:val="24"/>
                <w:szCs w:val="24"/>
                <w:lang w:val="de-DE"/>
              </w:rPr>
              <w:t xml:space="preserve"> 6 International. Deutsch als Fremdsprache. – </w:t>
            </w:r>
            <w:proofErr w:type="spellStart"/>
            <w:r w:rsidRPr="003F00E6">
              <w:rPr>
                <w:bCs/>
                <w:iCs/>
                <w:sz w:val="24"/>
                <w:szCs w:val="24"/>
                <w:lang w:val="de-DE"/>
              </w:rPr>
              <w:t>Hueber</w:t>
            </w:r>
            <w:proofErr w:type="spellEnd"/>
            <w:r w:rsidRPr="003F00E6">
              <w:rPr>
                <w:bCs/>
                <w:iCs/>
                <w:sz w:val="24"/>
                <w:szCs w:val="24"/>
                <w:lang w:val="de-DE"/>
              </w:rPr>
              <w:t xml:space="preserve"> Verlag, 2008. – 201 S.</w:t>
            </w:r>
          </w:p>
          <w:p w14:paraId="7CE73CEB" w14:textId="77777777" w:rsidR="003F00E6" w:rsidRPr="003F00E6" w:rsidRDefault="003F00E6" w:rsidP="003F00E6">
            <w:pPr>
              <w:ind w:firstLine="360"/>
              <w:jc w:val="both"/>
              <w:rPr>
                <w:bCs/>
                <w:iCs/>
                <w:sz w:val="24"/>
                <w:szCs w:val="24"/>
                <w:lang w:val="de-DE"/>
              </w:rPr>
            </w:pPr>
            <w:r w:rsidRPr="003F00E6">
              <w:rPr>
                <w:bCs/>
                <w:iCs/>
                <w:sz w:val="24"/>
                <w:szCs w:val="24"/>
              </w:rPr>
              <w:t>10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>.</w:t>
            </w:r>
            <w:r w:rsidRPr="003F00E6">
              <w:rPr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r w:rsidRPr="003F00E6">
              <w:rPr>
                <w:bCs/>
                <w:iCs/>
                <w:sz w:val="24"/>
                <w:szCs w:val="24"/>
                <w:lang w:val="de-DE"/>
              </w:rPr>
              <w:t>Der Eisenbahningenieur// Internationale Fachzeitschrift für Schienenverkehr und Technik// - 2014.</w:t>
            </w:r>
          </w:p>
          <w:p w14:paraId="31EA10F7" w14:textId="77777777" w:rsidR="008927D3" w:rsidRPr="003F00E6" w:rsidRDefault="008927D3" w:rsidP="008927D3">
            <w:pPr>
              <w:ind w:left="360" w:right="-285" w:firstLine="348"/>
              <w:jc w:val="both"/>
              <w:rPr>
                <w:b/>
                <w:sz w:val="24"/>
                <w:szCs w:val="24"/>
                <w:lang w:val="de-DE"/>
              </w:rPr>
            </w:pPr>
          </w:p>
          <w:p w14:paraId="7B99AD44" w14:textId="77777777" w:rsidR="008927D3" w:rsidRPr="00D64BE2" w:rsidRDefault="008927D3" w:rsidP="008927D3">
            <w:pPr>
              <w:ind w:left="360" w:right="-285" w:firstLine="348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64BE2">
              <w:rPr>
                <w:bCs/>
                <w:i/>
                <w:iCs/>
                <w:sz w:val="24"/>
                <w:szCs w:val="24"/>
              </w:rPr>
              <w:t>Інформаційні ресурси:</w:t>
            </w:r>
          </w:p>
          <w:p w14:paraId="33D7B37A" w14:textId="77777777" w:rsidR="003F00E6" w:rsidRPr="003F00E6" w:rsidRDefault="003F00E6" w:rsidP="003F00E6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 xml:space="preserve">1. </w:t>
            </w:r>
            <w:proofErr w:type="spellStart"/>
            <w:r w:rsidRPr="003F00E6">
              <w:rPr>
                <w:sz w:val="24"/>
                <w:szCs w:val="24"/>
                <w:lang w:val="de-DE"/>
              </w:rPr>
              <w:t>dw</w:t>
            </w:r>
            <w:proofErr w:type="spellEnd"/>
            <w:r w:rsidRPr="003F00E6">
              <w:rPr>
                <w:sz w:val="24"/>
                <w:szCs w:val="24"/>
              </w:rPr>
              <w:t xml:space="preserve"> — </w:t>
            </w:r>
            <w:proofErr w:type="spellStart"/>
            <w:r w:rsidRPr="003F00E6">
              <w:rPr>
                <w:sz w:val="24"/>
                <w:szCs w:val="24"/>
                <w:lang w:val="de-DE"/>
              </w:rPr>
              <w:t>world</w:t>
            </w:r>
            <w:proofErr w:type="spellEnd"/>
            <w:r w:rsidRPr="003F00E6">
              <w:rPr>
                <w:sz w:val="24"/>
                <w:szCs w:val="24"/>
              </w:rPr>
              <w:t>.</w:t>
            </w:r>
            <w:r w:rsidRPr="003F00E6">
              <w:rPr>
                <w:sz w:val="24"/>
                <w:szCs w:val="24"/>
                <w:lang w:val="de-DE"/>
              </w:rPr>
              <w:t>de</w:t>
            </w:r>
          </w:p>
          <w:p w14:paraId="750D111B" w14:textId="77777777" w:rsidR="003F00E6" w:rsidRPr="003F00E6" w:rsidRDefault="003F00E6" w:rsidP="003F00E6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F00E6">
              <w:rPr>
                <w:sz w:val="24"/>
                <w:szCs w:val="24"/>
              </w:rPr>
              <w:t xml:space="preserve">2. </w:t>
            </w:r>
            <w:proofErr w:type="spellStart"/>
            <w:r w:rsidRPr="003F00E6">
              <w:rPr>
                <w:sz w:val="24"/>
                <w:szCs w:val="24"/>
                <w:lang w:val="de-DE"/>
              </w:rPr>
              <w:t>deutschland</w:t>
            </w:r>
            <w:proofErr w:type="spellEnd"/>
            <w:r w:rsidRPr="003F00E6">
              <w:rPr>
                <w:sz w:val="24"/>
                <w:szCs w:val="24"/>
              </w:rPr>
              <w:t>.</w:t>
            </w:r>
            <w:r w:rsidRPr="003F00E6">
              <w:rPr>
                <w:sz w:val="24"/>
                <w:szCs w:val="24"/>
                <w:lang w:val="de-DE"/>
              </w:rPr>
              <w:t>de</w:t>
            </w:r>
          </w:p>
          <w:p w14:paraId="11562515" w14:textId="77777777" w:rsidR="003F00E6" w:rsidRPr="003F00E6" w:rsidRDefault="003F00E6" w:rsidP="003F00E6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  <w:lang w:val="de-DE"/>
              </w:rPr>
            </w:pPr>
            <w:r w:rsidRPr="003F00E6">
              <w:rPr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3F00E6">
              <w:rPr>
                <w:sz w:val="24"/>
                <w:szCs w:val="24"/>
                <w:lang w:val="de-DE"/>
              </w:rPr>
              <w:t>goethe</w:t>
            </w:r>
            <w:proofErr w:type="spellEnd"/>
            <w:r w:rsidRPr="003F00E6">
              <w:rPr>
                <w:sz w:val="24"/>
                <w:szCs w:val="24"/>
              </w:rPr>
              <w:t xml:space="preserve"> </w:t>
            </w:r>
            <w:r w:rsidRPr="003F00E6">
              <w:rPr>
                <w:sz w:val="24"/>
                <w:szCs w:val="24"/>
                <w:lang w:val="de-DE"/>
              </w:rPr>
              <w:t>—</w:t>
            </w:r>
            <w:r w:rsidRPr="003F00E6">
              <w:rPr>
                <w:sz w:val="24"/>
                <w:szCs w:val="24"/>
              </w:rPr>
              <w:t xml:space="preserve"> </w:t>
            </w:r>
            <w:r w:rsidRPr="003F00E6">
              <w:rPr>
                <w:sz w:val="24"/>
                <w:szCs w:val="24"/>
                <w:lang w:val="de-DE"/>
              </w:rPr>
              <w:t>inst.de</w:t>
            </w:r>
          </w:p>
          <w:p w14:paraId="6F0D43E5" w14:textId="711DFC67" w:rsidR="00B02574" w:rsidRPr="00B02574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</w:p>
        </w:tc>
      </w:tr>
    </w:tbl>
    <w:p w14:paraId="75565482" w14:textId="77777777" w:rsidR="00D733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14:paraId="0BF4FA56" w14:textId="77777777" w:rsidR="00262DCD" w:rsidRDefault="00262DCD" w:rsidP="006C41BD">
      <w:bookmarkStart w:id="0" w:name="_GoBack"/>
      <w:bookmarkEnd w:id="0"/>
    </w:p>
    <w:sectPr w:rsidR="00262DC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DF8B3" w14:textId="77777777" w:rsidR="00F93A76" w:rsidRDefault="00F93A76">
      <w:r>
        <w:separator/>
      </w:r>
    </w:p>
  </w:endnote>
  <w:endnote w:type="continuationSeparator" w:id="0">
    <w:p w14:paraId="27BBF253" w14:textId="77777777" w:rsidR="00F93A76" w:rsidRDefault="00F9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F93A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162539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F93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8A921" w14:textId="77777777" w:rsidR="00F93A76" w:rsidRDefault="00F93A76">
      <w:r>
        <w:separator/>
      </w:r>
    </w:p>
  </w:footnote>
  <w:footnote w:type="continuationSeparator" w:id="0">
    <w:p w14:paraId="2651664E" w14:textId="77777777" w:rsidR="00F93A76" w:rsidRDefault="00F9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340"/>
    <w:multiLevelType w:val="hybridMultilevel"/>
    <w:tmpl w:val="873EB42A"/>
    <w:lvl w:ilvl="0" w:tplc="1BC22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12621"/>
    <w:rsid w:val="00143327"/>
    <w:rsid w:val="00162539"/>
    <w:rsid w:val="00262DCD"/>
    <w:rsid w:val="003D560A"/>
    <w:rsid w:val="003F00E6"/>
    <w:rsid w:val="00533ABE"/>
    <w:rsid w:val="005A798B"/>
    <w:rsid w:val="00606312"/>
    <w:rsid w:val="006079B2"/>
    <w:rsid w:val="006C41BD"/>
    <w:rsid w:val="008200D6"/>
    <w:rsid w:val="008927D3"/>
    <w:rsid w:val="009C59F1"/>
    <w:rsid w:val="00A72F5B"/>
    <w:rsid w:val="00AA5009"/>
    <w:rsid w:val="00AB4410"/>
    <w:rsid w:val="00B02574"/>
    <w:rsid w:val="00B31B19"/>
    <w:rsid w:val="00B45902"/>
    <w:rsid w:val="00BA7E0B"/>
    <w:rsid w:val="00C11BC7"/>
    <w:rsid w:val="00CA1617"/>
    <w:rsid w:val="00D06913"/>
    <w:rsid w:val="00D13E18"/>
    <w:rsid w:val="00D34C06"/>
    <w:rsid w:val="00D7334F"/>
    <w:rsid w:val="00D928BA"/>
    <w:rsid w:val="00DC11AD"/>
    <w:rsid w:val="00E3025B"/>
    <w:rsid w:val="00E5104F"/>
    <w:rsid w:val="00EC5346"/>
    <w:rsid w:val="00F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9">
    <w:name w:val="Body Text"/>
    <w:basedOn w:val="a1"/>
    <w:link w:val="aa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2"/>
    <w:link w:val="a9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b">
    <w:name w:val="Текст після таблиці"/>
    <w:basedOn w:val="a1"/>
    <w:next w:val="a1"/>
    <w:link w:val="ac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Текст після таблиці Знак"/>
    <w:basedOn w:val="a2"/>
    <w:link w:val="ab"/>
    <w:rsid w:val="008200D6"/>
    <w:rPr>
      <w:rFonts w:ascii="Times New Roman" w:hAnsi="Times New Roman"/>
      <w:sz w:val="28"/>
      <w:lang w:val="uk-UA"/>
    </w:rPr>
  </w:style>
  <w:style w:type="paragraph" w:customStyle="1" w:styleId="ad">
    <w:name w:val="Текст РП"/>
    <w:basedOn w:val="a1"/>
    <w:link w:val="ae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Текст РП Знак"/>
    <w:basedOn w:val="a2"/>
    <w:link w:val="ad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d"/>
    <w:next w:val="ad"/>
    <w:link w:val="af"/>
    <w:qFormat/>
    <w:rsid w:val="00B02574"/>
    <w:pPr>
      <w:numPr>
        <w:numId w:val="1"/>
      </w:numPr>
      <w:ind w:left="0" w:firstLine="425"/>
    </w:pPr>
  </w:style>
  <w:style w:type="character" w:customStyle="1" w:styleId="af">
    <w:name w:val="Нумерований список Знак"/>
    <w:basedOn w:val="ae"/>
    <w:link w:val="1"/>
    <w:rsid w:val="00B02574"/>
    <w:rPr>
      <w:rFonts w:ascii="Times New Roman" w:hAnsi="Times New Roman"/>
      <w:sz w:val="28"/>
      <w:lang w:val="uk-UA"/>
    </w:rPr>
  </w:style>
  <w:style w:type="paragraph" w:styleId="af0">
    <w:name w:val="List Paragraph"/>
    <w:basedOn w:val="a1"/>
    <w:link w:val="af1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1">
    <w:name w:val="Абзац списка Знак"/>
    <w:link w:val="af0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2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d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d"/>
    <w:link w:val="af3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3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AA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A500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9">
    <w:name w:val="Body Text"/>
    <w:basedOn w:val="a1"/>
    <w:link w:val="aa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2"/>
    <w:link w:val="a9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b">
    <w:name w:val="Текст після таблиці"/>
    <w:basedOn w:val="a1"/>
    <w:next w:val="a1"/>
    <w:link w:val="ac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Текст після таблиці Знак"/>
    <w:basedOn w:val="a2"/>
    <w:link w:val="ab"/>
    <w:rsid w:val="008200D6"/>
    <w:rPr>
      <w:rFonts w:ascii="Times New Roman" w:hAnsi="Times New Roman"/>
      <w:sz w:val="28"/>
      <w:lang w:val="uk-UA"/>
    </w:rPr>
  </w:style>
  <w:style w:type="paragraph" w:customStyle="1" w:styleId="ad">
    <w:name w:val="Текст РП"/>
    <w:basedOn w:val="a1"/>
    <w:link w:val="ae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Текст РП Знак"/>
    <w:basedOn w:val="a2"/>
    <w:link w:val="ad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d"/>
    <w:next w:val="ad"/>
    <w:link w:val="af"/>
    <w:qFormat/>
    <w:rsid w:val="00B02574"/>
    <w:pPr>
      <w:numPr>
        <w:numId w:val="1"/>
      </w:numPr>
      <w:ind w:left="0" w:firstLine="425"/>
    </w:pPr>
  </w:style>
  <w:style w:type="character" w:customStyle="1" w:styleId="af">
    <w:name w:val="Нумерований список Знак"/>
    <w:basedOn w:val="ae"/>
    <w:link w:val="1"/>
    <w:rsid w:val="00B02574"/>
    <w:rPr>
      <w:rFonts w:ascii="Times New Roman" w:hAnsi="Times New Roman"/>
      <w:sz w:val="28"/>
      <w:lang w:val="uk-UA"/>
    </w:rPr>
  </w:style>
  <w:style w:type="paragraph" w:styleId="af0">
    <w:name w:val="List Paragraph"/>
    <w:basedOn w:val="a1"/>
    <w:link w:val="af1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1">
    <w:name w:val="Абзац списка Знак"/>
    <w:link w:val="af0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2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d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d"/>
    <w:link w:val="af3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3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AA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A500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Hitech-PC</cp:lastModifiedBy>
  <cp:revision>11</cp:revision>
  <dcterms:created xsi:type="dcterms:W3CDTF">2023-01-03T12:39:00Z</dcterms:created>
  <dcterms:modified xsi:type="dcterms:W3CDTF">2023-12-18T01:37:00Z</dcterms:modified>
</cp:coreProperties>
</file>